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E1" w:rsidRDefault="00D15EE1">
      <w:pPr>
        <w:jc w:val="center"/>
        <w:rPr>
          <w:sz w:val="28"/>
          <w:szCs w:val="28"/>
        </w:rPr>
      </w:pPr>
      <w:r>
        <w:rPr>
          <w:sz w:val="28"/>
          <w:szCs w:val="28"/>
        </w:rPr>
        <w:t>St. Anthony Catholic Church Annual Report</w:t>
      </w:r>
    </w:p>
    <w:p w:rsidR="00D15EE1" w:rsidRDefault="00D15EE1">
      <w:pPr>
        <w:pStyle w:val="Heading3"/>
      </w:pPr>
      <w:r>
        <w:t>Including F</w:t>
      </w:r>
      <w:r w:rsidR="00DC426F">
        <w:t>iscal Years ending June 30, 2015 and Budget for 2015-2016</w:t>
      </w:r>
    </w:p>
    <w:p w:rsidR="00D15EE1" w:rsidRDefault="00D15EE1">
      <w:pPr>
        <w:widowControl w:val="0"/>
        <w:jc w:val="center"/>
      </w:pPr>
    </w:p>
    <w:p w:rsidR="00D15EE1" w:rsidRDefault="00D15EE1">
      <w:pPr>
        <w:pStyle w:val="BodyText3"/>
        <w:widowControl w:val="0"/>
        <w:spacing w:line="264" w:lineRule="auto"/>
        <w:rPr>
          <w:rFonts w:ascii="Times New Roman" w:hAnsi="Times New Roman"/>
          <w:sz w:val="22"/>
          <w:szCs w:val="20"/>
        </w:rPr>
      </w:pPr>
      <w:r>
        <w:rPr>
          <w:rFonts w:ascii="Times New Roman" w:hAnsi="Times New Roman"/>
          <w:sz w:val="22"/>
          <w:szCs w:val="20"/>
        </w:rPr>
        <w:t>Dear Parishoners,</w:t>
      </w:r>
    </w:p>
    <w:p w:rsidR="00D15EE1" w:rsidRDefault="00D15EE1">
      <w:pPr>
        <w:pStyle w:val="BodyText3"/>
        <w:widowControl w:val="0"/>
        <w:spacing w:line="264" w:lineRule="auto"/>
        <w:rPr>
          <w:rFonts w:ascii="Times New Roman" w:hAnsi="Times New Roman"/>
          <w:sz w:val="22"/>
          <w:szCs w:val="20"/>
        </w:rPr>
      </w:pPr>
      <w:r>
        <w:rPr>
          <w:rFonts w:ascii="Times New Roman" w:hAnsi="Times New Roman"/>
          <w:sz w:val="22"/>
          <w:szCs w:val="20"/>
        </w:rPr>
        <w:t>On these pages you will find the report for the past</w:t>
      </w:r>
      <w:r w:rsidR="00DC426F">
        <w:rPr>
          <w:rFonts w:ascii="Times New Roman" w:hAnsi="Times New Roman"/>
          <w:sz w:val="22"/>
          <w:szCs w:val="20"/>
        </w:rPr>
        <w:t xml:space="preserve"> fiscal Year ended June 30, 2015</w:t>
      </w:r>
      <w:r>
        <w:rPr>
          <w:rFonts w:ascii="Times New Roman" w:hAnsi="Times New Roman"/>
          <w:sz w:val="22"/>
          <w:szCs w:val="20"/>
        </w:rPr>
        <w:t xml:space="preserve"> and the budget for the current fiscal yea</w:t>
      </w:r>
      <w:r w:rsidR="00DC426F">
        <w:rPr>
          <w:rFonts w:ascii="Times New Roman" w:hAnsi="Times New Roman"/>
          <w:sz w:val="22"/>
          <w:szCs w:val="20"/>
        </w:rPr>
        <w:t>r, which began on July 1, 2015</w:t>
      </w:r>
      <w:r>
        <w:rPr>
          <w:rFonts w:ascii="Times New Roman" w:hAnsi="Times New Roman"/>
          <w:sz w:val="22"/>
          <w:szCs w:val="20"/>
        </w:rPr>
        <w:t>. At the end of each section is an explanation that will help you better understand what th</w:t>
      </w:r>
      <w:r w:rsidR="006E0008">
        <w:rPr>
          <w:rFonts w:ascii="Times New Roman" w:hAnsi="Times New Roman"/>
          <w:sz w:val="22"/>
          <w:szCs w:val="20"/>
        </w:rPr>
        <w:t>e numbers mean for our parish</w:t>
      </w:r>
      <w:r>
        <w:rPr>
          <w:rFonts w:ascii="Times New Roman" w:hAnsi="Times New Roman"/>
          <w:sz w:val="22"/>
          <w:szCs w:val="20"/>
        </w:rPr>
        <w:t>. I am grateful for your kindness and generosity as we practice stewardship and return</w:t>
      </w:r>
      <w:r w:rsidR="006E0008">
        <w:rPr>
          <w:rFonts w:ascii="Times New Roman" w:hAnsi="Times New Roman"/>
          <w:sz w:val="22"/>
          <w:szCs w:val="20"/>
        </w:rPr>
        <w:t xml:space="preserve"> to the Lord a portion of what He has given us to</w:t>
      </w:r>
      <w:r>
        <w:rPr>
          <w:rFonts w:ascii="Times New Roman" w:hAnsi="Times New Roman"/>
          <w:sz w:val="22"/>
          <w:szCs w:val="20"/>
        </w:rPr>
        <w:t xml:space="preserve"> </w:t>
      </w:r>
      <w:proofErr w:type="gramStart"/>
      <w:r>
        <w:rPr>
          <w:rFonts w:ascii="Times New Roman" w:hAnsi="Times New Roman"/>
          <w:sz w:val="22"/>
          <w:szCs w:val="20"/>
        </w:rPr>
        <w:t>fur</w:t>
      </w:r>
      <w:r w:rsidR="006E0008">
        <w:rPr>
          <w:rFonts w:ascii="Times New Roman" w:hAnsi="Times New Roman"/>
          <w:sz w:val="22"/>
          <w:szCs w:val="20"/>
        </w:rPr>
        <w:t>ther  God’s</w:t>
      </w:r>
      <w:proofErr w:type="gramEnd"/>
      <w:r w:rsidR="006E0008">
        <w:rPr>
          <w:rFonts w:ascii="Times New Roman" w:hAnsi="Times New Roman"/>
          <w:sz w:val="22"/>
          <w:szCs w:val="20"/>
        </w:rPr>
        <w:t xml:space="preserve"> reign</w:t>
      </w:r>
      <w:r>
        <w:rPr>
          <w:rFonts w:ascii="Times New Roman" w:hAnsi="Times New Roman"/>
          <w:sz w:val="22"/>
          <w:szCs w:val="20"/>
        </w:rPr>
        <w:t xml:space="preserve">. If you have any questions about this report, please ask any of the members of the Finance Council or myself.  </w:t>
      </w: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r>
        <w:rPr>
          <w:rFonts w:ascii="Times New Roman" w:hAnsi="Times New Roman"/>
          <w:sz w:val="22"/>
          <w:szCs w:val="20"/>
        </w:rPr>
        <w:tab/>
      </w:r>
    </w:p>
    <w:p w:rsidR="00D15EE1" w:rsidRDefault="00D15EE1" w:rsidP="0025221E">
      <w:pPr>
        <w:pStyle w:val="BodyText3"/>
        <w:widowControl w:val="0"/>
        <w:spacing w:line="264" w:lineRule="auto"/>
        <w:ind w:left="3600" w:firstLine="720"/>
        <w:rPr>
          <w:rFonts w:ascii="Times New Roman" w:hAnsi="Times New Roman"/>
          <w:sz w:val="22"/>
          <w:szCs w:val="20"/>
        </w:rPr>
      </w:pPr>
      <w:r>
        <w:rPr>
          <w:rFonts w:ascii="Times New Roman" w:hAnsi="Times New Roman"/>
          <w:sz w:val="22"/>
          <w:szCs w:val="20"/>
        </w:rPr>
        <w:t>Sincerely yours in Christ,</w:t>
      </w:r>
    </w:p>
    <w:p w:rsidR="00D15EE1" w:rsidRDefault="006E0008" w:rsidP="0025221E">
      <w:pPr>
        <w:pStyle w:val="BodyText3"/>
        <w:widowControl w:val="0"/>
        <w:spacing w:after="0"/>
        <w:ind w:left="3600"/>
        <w:rPr>
          <w:rFonts w:ascii="Times New Roman" w:hAnsi="Times New Roman"/>
          <w:sz w:val="22"/>
          <w:szCs w:val="20"/>
        </w:rPr>
      </w:pPr>
      <w:r>
        <w:rPr>
          <w:rFonts w:ascii="Times New Roman" w:hAnsi="Times New Roman"/>
          <w:sz w:val="22"/>
          <w:szCs w:val="20"/>
        </w:rPr>
        <w:t xml:space="preserve">             Father </w:t>
      </w:r>
      <w:proofErr w:type="spellStart"/>
      <w:r w:rsidR="00D15EE1">
        <w:rPr>
          <w:rFonts w:ascii="Times New Roman" w:hAnsi="Times New Roman"/>
          <w:sz w:val="22"/>
          <w:szCs w:val="20"/>
        </w:rPr>
        <w:t>Engelbrecht</w:t>
      </w:r>
      <w:proofErr w:type="spellEnd"/>
    </w:p>
    <w:p w:rsidR="00BE7E34" w:rsidRDefault="00BE7E34">
      <w:pPr>
        <w:pStyle w:val="BodyText3"/>
        <w:widowControl w:val="0"/>
        <w:spacing w:after="0"/>
        <w:rPr>
          <w:rFonts w:ascii="Times New Roman" w:hAnsi="Times New Roman"/>
          <w:sz w:val="22"/>
          <w:szCs w:val="20"/>
        </w:rPr>
      </w:pPr>
    </w:p>
    <w:p w:rsidR="00D15EE1" w:rsidRDefault="00D15EE1">
      <w:pPr>
        <w:pStyle w:val="BodyText3"/>
        <w:widowControl w:val="0"/>
        <w:spacing w:after="0"/>
        <w:rPr>
          <w:rFonts w:ascii="Times New Roman" w:hAnsi="Times New Roman"/>
          <w:b/>
          <w:bCs/>
          <w:sz w:val="22"/>
        </w:rPr>
      </w:pPr>
      <w:r>
        <w:rPr>
          <w:rFonts w:ascii="Times New Roman" w:hAnsi="Times New Roman"/>
          <w:sz w:val="22"/>
        </w:rPr>
        <w:t>The Finance Council advises the pastor about all financial matters according to diocesan statutes and the by-laws of the parish corporation.  The St. Anthony Finance Council includes the following members</w:t>
      </w:r>
      <w:proofErr w:type="gramStart"/>
      <w:r>
        <w:rPr>
          <w:rFonts w:ascii="Times New Roman" w:hAnsi="Times New Roman"/>
          <w:sz w:val="22"/>
        </w:rPr>
        <w:t>:</w:t>
      </w:r>
      <w:r w:rsidR="0025221E">
        <w:rPr>
          <w:rFonts w:ascii="Times New Roman" w:hAnsi="Times New Roman"/>
          <w:b/>
          <w:bCs/>
          <w:sz w:val="22"/>
        </w:rPr>
        <w:t>,</w:t>
      </w:r>
      <w:proofErr w:type="gramEnd"/>
      <w:r w:rsidR="0025221E">
        <w:rPr>
          <w:rFonts w:ascii="Times New Roman" w:hAnsi="Times New Roman"/>
          <w:b/>
          <w:bCs/>
          <w:sz w:val="22"/>
        </w:rPr>
        <w:t xml:space="preserve"> </w:t>
      </w:r>
      <w:r>
        <w:rPr>
          <w:rFonts w:ascii="Times New Roman" w:hAnsi="Times New Roman"/>
          <w:b/>
          <w:bCs/>
          <w:sz w:val="22"/>
        </w:rPr>
        <w:t>Jean Causemaker, Ken De Smith, Terr</w:t>
      </w:r>
      <w:r w:rsidR="0025221E">
        <w:rPr>
          <w:rFonts w:ascii="Times New Roman" w:hAnsi="Times New Roman"/>
          <w:b/>
          <w:bCs/>
          <w:sz w:val="22"/>
        </w:rPr>
        <w:t xml:space="preserve">y Sears,  and Deacon Nick Simon, and the </w:t>
      </w:r>
      <w:proofErr w:type="spellStart"/>
      <w:r w:rsidR="0025221E">
        <w:rPr>
          <w:rFonts w:ascii="Times New Roman" w:hAnsi="Times New Roman"/>
          <w:b/>
          <w:bCs/>
          <w:sz w:val="22"/>
        </w:rPr>
        <w:t>exofficio</w:t>
      </w:r>
      <w:proofErr w:type="spellEnd"/>
      <w:r w:rsidR="0025221E">
        <w:rPr>
          <w:rFonts w:ascii="Times New Roman" w:hAnsi="Times New Roman"/>
          <w:b/>
          <w:bCs/>
          <w:sz w:val="22"/>
        </w:rPr>
        <w:t xml:space="preserve"> members Terry Patton and Herb </w:t>
      </w:r>
      <w:proofErr w:type="spellStart"/>
      <w:r w:rsidR="0025221E">
        <w:rPr>
          <w:rFonts w:ascii="Times New Roman" w:hAnsi="Times New Roman"/>
          <w:b/>
          <w:bCs/>
          <w:sz w:val="22"/>
        </w:rPr>
        <w:t>Vandersnick</w:t>
      </w:r>
      <w:proofErr w:type="spellEnd"/>
      <w:r w:rsidR="0025221E">
        <w:rPr>
          <w:rFonts w:ascii="Times New Roman" w:hAnsi="Times New Roman"/>
          <w:b/>
          <w:bCs/>
          <w:sz w:val="22"/>
        </w:rPr>
        <w:t xml:space="preserve"> who both serve as parish trustees.</w:t>
      </w:r>
    </w:p>
    <w:p w:rsidR="00D15EE1" w:rsidRDefault="00D15EE1">
      <w:pPr>
        <w:pStyle w:val="BodyText3"/>
        <w:widowControl w:val="0"/>
        <w:spacing w:after="0"/>
        <w:rPr>
          <w:b/>
          <w:bCs/>
        </w:rPr>
      </w:pPr>
    </w:p>
    <w:p w:rsidR="00D15EE1" w:rsidRPr="00BA15E6" w:rsidRDefault="00D15EE1">
      <w:pPr>
        <w:pStyle w:val="BodyText3"/>
        <w:widowControl w:val="0"/>
        <w:spacing w:after="0"/>
        <w:jc w:val="center"/>
        <w:rPr>
          <w:b/>
          <w:bCs/>
          <w:sz w:val="24"/>
          <w:szCs w:val="24"/>
        </w:rPr>
      </w:pPr>
      <w:r w:rsidRPr="00BA15E6">
        <w:rPr>
          <w:b/>
          <w:bCs/>
          <w:sz w:val="24"/>
          <w:szCs w:val="24"/>
        </w:rPr>
        <w:t>Statement of Cash Assets and Liabilities</w:t>
      </w:r>
    </w:p>
    <w:tbl>
      <w:tblPr>
        <w:tblpPr w:leftFromText="180" w:rightFromText="180" w:vertAnchor="text" w:horzAnchor="margin" w:tblpY="18"/>
        <w:tblW w:w="9898" w:type="dxa"/>
        <w:tblCellMar>
          <w:left w:w="0" w:type="dxa"/>
          <w:right w:w="0" w:type="dxa"/>
        </w:tblCellMar>
        <w:tblLook w:val="0000"/>
      </w:tblPr>
      <w:tblGrid>
        <w:gridCol w:w="2600"/>
        <w:gridCol w:w="2411"/>
        <w:gridCol w:w="2411"/>
        <w:gridCol w:w="2476"/>
      </w:tblGrid>
      <w:tr w:rsidR="001C3745" w:rsidTr="001C3745">
        <w:trPr>
          <w:trHeight w:val="294"/>
        </w:trPr>
        <w:tc>
          <w:tcPr>
            <w:tcW w:w="2600"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rPr>
                <w:rFonts w:ascii="Franklin Gothic Book" w:hAnsi="Franklin Gothic Book"/>
                <w:sz w:val="22"/>
                <w:szCs w:val="22"/>
              </w:rPr>
            </w:pP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DC426F" w:rsidP="001C3745">
            <w:pPr>
              <w:widowControl w:val="0"/>
              <w:jc w:val="center"/>
              <w:rPr>
                <w:rFonts w:ascii="Franklin Gothic Book" w:hAnsi="Franklin Gothic Book"/>
                <w:sz w:val="22"/>
                <w:szCs w:val="22"/>
              </w:rPr>
            </w:pPr>
            <w:r>
              <w:rPr>
                <w:rFonts w:ascii="Franklin Gothic Book" w:hAnsi="Franklin Gothic Book"/>
                <w:sz w:val="22"/>
                <w:szCs w:val="22"/>
              </w:rPr>
              <w:t>Balance June 30, 2014</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DC426F" w:rsidP="001C3745">
            <w:pPr>
              <w:widowControl w:val="0"/>
              <w:jc w:val="center"/>
              <w:rPr>
                <w:rFonts w:ascii="Franklin Gothic Book" w:hAnsi="Franklin Gothic Book"/>
                <w:sz w:val="22"/>
                <w:szCs w:val="22"/>
              </w:rPr>
            </w:pPr>
            <w:r>
              <w:rPr>
                <w:rFonts w:ascii="Franklin Gothic Book" w:hAnsi="Franklin Gothic Book"/>
                <w:sz w:val="22"/>
                <w:szCs w:val="22"/>
              </w:rPr>
              <w:t>Balance June 30, 2015</w:t>
            </w:r>
          </w:p>
        </w:tc>
        <w:tc>
          <w:tcPr>
            <w:tcW w:w="247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jc w:val="right"/>
              <w:rPr>
                <w:rFonts w:ascii="Franklin Gothic Book" w:hAnsi="Franklin Gothic Book"/>
                <w:sz w:val="22"/>
                <w:szCs w:val="22"/>
              </w:rPr>
            </w:pPr>
            <w:r>
              <w:rPr>
                <w:rFonts w:ascii="Franklin Gothic Book" w:hAnsi="Franklin Gothic Book"/>
                <w:sz w:val="22"/>
                <w:szCs w:val="22"/>
              </w:rPr>
              <w:t>Change From Last Year</w:t>
            </w:r>
          </w:p>
        </w:tc>
      </w:tr>
      <w:tr w:rsidR="001C3745" w:rsidTr="001C3745">
        <w:trPr>
          <w:trHeight w:val="225"/>
        </w:trPr>
        <w:tc>
          <w:tcPr>
            <w:tcW w:w="2600" w:type="dxa"/>
            <w:tcBorders>
              <w:top w:val="single" w:sz="2" w:space="0" w:color="000000"/>
              <w:left w:val="single" w:sz="2" w:space="0" w:color="000000"/>
              <w:bottom w:val="single" w:sz="2" w:space="0" w:color="000000"/>
              <w:right w:val="single" w:sz="2" w:space="0" w:color="000000"/>
            </w:tcBorders>
            <w:shd w:val="clear" w:color="auto" w:fill="CCE3F3"/>
            <w:tcMar>
              <w:top w:w="58" w:type="dxa"/>
              <w:left w:w="58" w:type="dxa"/>
              <w:bottom w:w="58" w:type="dxa"/>
              <w:right w:w="58" w:type="dxa"/>
            </w:tcMar>
          </w:tcPr>
          <w:p w:rsidR="001C3745" w:rsidRDefault="001C3745" w:rsidP="001C3745">
            <w:pPr>
              <w:widowControl w:val="0"/>
              <w:rPr>
                <w:rFonts w:ascii="Franklin Gothic Book" w:hAnsi="Franklin Gothic Book"/>
                <w:b/>
                <w:bCs/>
                <w:color w:val="0070C0"/>
                <w:sz w:val="22"/>
                <w:szCs w:val="22"/>
              </w:rPr>
            </w:pPr>
            <w:r>
              <w:rPr>
                <w:rFonts w:ascii="Franklin Gothic Book" w:hAnsi="Franklin Gothic Book"/>
                <w:b/>
                <w:bCs/>
                <w:color w:val="0070C0"/>
                <w:sz w:val="22"/>
                <w:szCs w:val="22"/>
              </w:rPr>
              <w:t>Cash Assets</w:t>
            </w:r>
          </w:p>
        </w:tc>
        <w:tc>
          <w:tcPr>
            <w:tcW w:w="2411" w:type="dxa"/>
            <w:tcBorders>
              <w:top w:val="single" w:sz="2" w:space="0" w:color="000000"/>
              <w:left w:val="single" w:sz="2" w:space="0" w:color="000000"/>
              <w:bottom w:val="single" w:sz="2" w:space="0" w:color="000000"/>
              <w:right w:val="single" w:sz="2" w:space="0" w:color="000000"/>
            </w:tcBorders>
            <w:shd w:val="clear" w:color="auto" w:fill="CCE3F3"/>
            <w:tcMar>
              <w:top w:w="58" w:type="dxa"/>
              <w:left w:w="58" w:type="dxa"/>
              <w:bottom w:w="58" w:type="dxa"/>
              <w:right w:w="58" w:type="dxa"/>
            </w:tcMar>
          </w:tcPr>
          <w:p w:rsidR="001C3745" w:rsidRDefault="001C3745" w:rsidP="001C3745">
            <w:pPr>
              <w:widowControl w:val="0"/>
              <w:jc w:val="right"/>
              <w:rPr>
                <w:rFonts w:ascii="Franklin Gothic Book" w:hAnsi="Franklin Gothic Book"/>
                <w:sz w:val="22"/>
                <w:szCs w:val="22"/>
              </w:rPr>
            </w:pPr>
          </w:p>
        </w:tc>
        <w:tc>
          <w:tcPr>
            <w:tcW w:w="2411" w:type="dxa"/>
            <w:tcBorders>
              <w:top w:val="single" w:sz="2" w:space="0" w:color="000000"/>
              <w:left w:val="single" w:sz="2" w:space="0" w:color="000000"/>
              <w:bottom w:val="single" w:sz="2" w:space="0" w:color="000000"/>
              <w:right w:val="single" w:sz="2" w:space="0" w:color="000000"/>
            </w:tcBorders>
            <w:shd w:val="clear" w:color="auto" w:fill="CCE3F3"/>
            <w:tcMar>
              <w:top w:w="58" w:type="dxa"/>
              <w:left w:w="58" w:type="dxa"/>
              <w:bottom w:w="58" w:type="dxa"/>
              <w:right w:w="58" w:type="dxa"/>
            </w:tcMar>
          </w:tcPr>
          <w:p w:rsidR="001C3745" w:rsidRDefault="001C3745" w:rsidP="001C3745">
            <w:pPr>
              <w:widowControl w:val="0"/>
              <w:jc w:val="right"/>
              <w:rPr>
                <w:rFonts w:ascii="Franklin Gothic Book" w:hAnsi="Franklin Gothic Book"/>
                <w:color w:val="0070C0"/>
                <w:sz w:val="22"/>
                <w:szCs w:val="22"/>
              </w:rPr>
            </w:pPr>
          </w:p>
        </w:tc>
        <w:tc>
          <w:tcPr>
            <w:tcW w:w="2476" w:type="dxa"/>
            <w:tcBorders>
              <w:top w:val="single" w:sz="2" w:space="0" w:color="000000"/>
              <w:left w:val="single" w:sz="2" w:space="0" w:color="000000"/>
              <w:bottom w:val="single" w:sz="2" w:space="0" w:color="000000"/>
              <w:right w:val="single" w:sz="2" w:space="0" w:color="000000"/>
            </w:tcBorders>
            <w:shd w:val="clear" w:color="auto" w:fill="CCE3F3"/>
            <w:tcMar>
              <w:top w:w="58" w:type="dxa"/>
              <w:left w:w="58" w:type="dxa"/>
              <w:bottom w:w="58" w:type="dxa"/>
              <w:right w:w="58" w:type="dxa"/>
            </w:tcMar>
          </w:tcPr>
          <w:p w:rsidR="001C3745" w:rsidRDefault="001C3745" w:rsidP="001C3745">
            <w:pPr>
              <w:widowControl w:val="0"/>
              <w:jc w:val="right"/>
              <w:rPr>
                <w:rFonts w:ascii="Franklin Gothic Book" w:hAnsi="Franklin Gothic Book"/>
                <w:color w:val="0070C0"/>
                <w:sz w:val="22"/>
                <w:szCs w:val="22"/>
              </w:rPr>
            </w:pPr>
          </w:p>
        </w:tc>
      </w:tr>
      <w:tr w:rsidR="001C3745" w:rsidTr="001C3745">
        <w:trPr>
          <w:trHeight w:val="414"/>
        </w:trPr>
        <w:tc>
          <w:tcPr>
            <w:tcW w:w="2600"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rPr>
                <w:rFonts w:ascii="Franklin Gothic Book" w:hAnsi="Franklin Gothic Book"/>
              </w:rPr>
            </w:pPr>
            <w:r>
              <w:rPr>
                <w:rFonts w:ascii="Franklin Gothic Book" w:hAnsi="Franklin Gothic Book"/>
              </w:rPr>
              <w:t>Parish Checking</w:t>
            </w:r>
          </w:p>
          <w:p w:rsidR="001C3745" w:rsidRDefault="001C3745" w:rsidP="001C3745">
            <w:pPr>
              <w:widowControl w:val="0"/>
              <w:rPr>
                <w:rFonts w:ascii="Franklin Gothic Book" w:hAnsi="Franklin Gothic Book"/>
              </w:rPr>
            </w:pPr>
            <w:r>
              <w:rPr>
                <w:rFonts w:ascii="Franklin Gothic Book" w:hAnsi="Franklin Gothic Book"/>
              </w:rPr>
              <w:t xml:space="preserve">     (</w:t>
            </w:r>
            <w:r>
              <w:rPr>
                <w:rFonts w:ascii="Franklin Gothic Book" w:hAnsi="Franklin Gothic Book"/>
                <w:sz w:val="18"/>
                <w:szCs w:val="18"/>
              </w:rPr>
              <w:t>Petty Cash &amp; Regular operating funds)</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DC426F" w:rsidP="001C3745">
            <w:pPr>
              <w:widowControl w:val="0"/>
              <w:jc w:val="right"/>
              <w:rPr>
                <w:rFonts w:ascii="Franklin Gothic Book" w:hAnsi="Franklin Gothic Book"/>
              </w:rPr>
            </w:pPr>
            <w:r>
              <w:rPr>
                <w:rFonts w:ascii="Franklin Gothic Book" w:hAnsi="Franklin Gothic Book"/>
              </w:rPr>
              <w:t>$10,000</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DC426F">
            <w:pPr>
              <w:widowControl w:val="0"/>
              <w:jc w:val="right"/>
              <w:rPr>
                <w:rFonts w:ascii="Franklin Gothic Book" w:hAnsi="Franklin Gothic Book"/>
              </w:rPr>
            </w:pPr>
            <w:r>
              <w:rPr>
                <w:rFonts w:ascii="Franklin Gothic Book" w:hAnsi="Franklin Gothic Book"/>
              </w:rPr>
              <w:t>$</w:t>
            </w:r>
            <w:r w:rsidR="00DC426F">
              <w:rPr>
                <w:rFonts w:ascii="Franklin Gothic Book" w:hAnsi="Franklin Gothic Book"/>
              </w:rPr>
              <w:t>38,853</w:t>
            </w:r>
          </w:p>
        </w:tc>
        <w:tc>
          <w:tcPr>
            <w:tcW w:w="247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DC426F">
            <w:pPr>
              <w:widowControl w:val="0"/>
              <w:jc w:val="right"/>
              <w:rPr>
                <w:rFonts w:ascii="Franklin Gothic Book" w:hAnsi="Franklin Gothic Book"/>
              </w:rPr>
            </w:pPr>
            <w:r>
              <w:rPr>
                <w:rFonts w:ascii="Franklin Gothic Book" w:hAnsi="Franklin Gothic Book"/>
              </w:rPr>
              <w:t>$</w:t>
            </w:r>
            <w:r w:rsidR="00DC426F">
              <w:rPr>
                <w:rFonts w:ascii="Franklin Gothic Book" w:hAnsi="Franklin Gothic Book"/>
              </w:rPr>
              <w:t>28,853</w:t>
            </w:r>
          </w:p>
        </w:tc>
      </w:tr>
      <w:tr w:rsidR="001C3745" w:rsidTr="001C3745">
        <w:trPr>
          <w:trHeight w:val="414"/>
        </w:trPr>
        <w:tc>
          <w:tcPr>
            <w:tcW w:w="2600"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rPr>
                <w:rFonts w:ascii="Franklin Gothic Book" w:hAnsi="Franklin Gothic Book"/>
              </w:rPr>
            </w:pPr>
            <w:r>
              <w:rPr>
                <w:rFonts w:ascii="Franklin Gothic Book" w:hAnsi="Franklin Gothic Book"/>
              </w:rPr>
              <w:t>Parish On Demand Savings</w:t>
            </w:r>
          </w:p>
          <w:p w:rsidR="001C3745" w:rsidRDefault="001C3745" w:rsidP="001C3745">
            <w:pPr>
              <w:widowControl w:val="0"/>
              <w:rPr>
                <w:rFonts w:ascii="Franklin Gothic Book" w:hAnsi="Franklin Gothic Book"/>
                <w:sz w:val="18"/>
                <w:szCs w:val="18"/>
              </w:rPr>
            </w:pPr>
            <w:r>
              <w:rPr>
                <w:rFonts w:ascii="Franklin Gothic Book" w:hAnsi="Franklin Gothic Book"/>
              </w:rPr>
              <w:t xml:space="preserve">     </w:t>
            </w:r>
            <w:r>
              <w:rPr>
                <w:rFonts w:ascii="Franklin Gothic Book" w:hAnsi="Franklin Gothic Book"/>
                <w:sz w:val="18"/>
                <w:szCs w:val="18"/>
              </w:rPr>
              <w:t>(Diocesan Loan Fund Savings Account)</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DC426F" w:rsidP="001C3745">
            <w:pPr>
              <w:widowControl w:val="0"/>
              <w:jc w:val="right"/>
              <w:rPr>
                <w:rFonts w:ascii="Franklin Gothic Book" w:hAnsi="Franklin Gothic Book"/>
              </w:rPr>
            </w:pPr>
            <w:r>
              <w:rPr>
                <w:rFonts w:ascii="Franklin Gothic Book" w:hAnsi="Franklin Gothic Book"/>
              </w:rPr>
              <w:t>$2,079</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DC426F">
            <w:pPr>
              <w:widowControl w:val="0"/>
              <w:jc w:val="right"/>
              <w:rPr>
                <w:rFonts w:ascii="Franklin Gothic Book" w:hAnsi="Franklin Gothic Book"/>
              </w:rPr>
            </w:pPr>
            <w:r>
              <w:rPr>
                <w:rFonts w:ascii="Franklin Gothic Book" w:hAnsi="Franklin Gothic Book"/>
              </w:rPr>
              <w:t>$</w:t>
            </w:r>
            <w:r w:rsidR="00DC426F">
              <w:rPr>
                <w:rFonts w:ascii="Franklin Gothic Book" w:hAnsi="Franklin Gothic Book"/>
              </w:rPr>
              <w:t>57,212</w:t>
            </w:r>
          </w:p>
        </w:tc>
        <w:tc>
          <w:tcPr>
            <w:tcW w:w="247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DC426F">
            <w:pPr>
              <w:widowControl w:val="0"/>
              <w:jc w:val="right"/>
              <w:rPr>
                <w:rFonts w:ascii="Franklin Gothic Book" w:hAnsi="Franklin Gothic Book"/>
              </w:rPr>
            </w:pPr>
            <w:r>
              <w:rPr>
                <w:rFonts w:ascii="Franklin Gothic Book" w:hAnsi="Franklin Gothic Book"/>
              </w:rPr>
              <w:t>$</w:t>
            </w:r>
            <w:r w:rsidR="00DC426F">
              <w:rPr>
                <w:rFonts w:ascii="Franklin Gothic Book" w:hAnsi="Franklin Gothic Book"/>
              </w:rPr>
              <w:t>55,133</w:t>
            </w:r>
          </w:p>
        </w:tc>
      </w:tr>
      <w:tr w:rsidR="001C3745" w:rsidTr="001C3745">
        <w:trPr>
          <w:trHeight w:val="342"/>
        </w:trPr>
        <w:tc>
          <w:tcPr>
            <w:tcW w:w="2600"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rPr>
                <w:rFonts w:ascii="Franklin Gothic Book" w:hAnsi="Franklin Gothic Book"/>
              </w:rPr>
            </w:pPr>
            <w:r>
              <w:rPr>
                <w:rFonts w:ascii="Franklin Gothic Book" w:hAnsi="Franklin Gothic Book"/>
              </w:rPr>
              <w:t>Restricted Fund Checking and Savings</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DC426F" w:rsidP="001C3745">
            <w:pPr>
              <w:widowControl w:val="0"/>
              <w:jc w:val="right"/>
              <w:rPr>
                <w:rFonts w:ascii="Franklin Gothic Book" w:hAnsi="Franklin Gothic Book"/>
              </w:rPr>
            </w:pPr>
            <w:r>
              <w:rPr>
                <w:rFonts w:ascii="Franklin Gothic Book" w:hAnsi="Franklin Gothic Book"/>
              </w:rPr>
              <w:t>$46,313</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DC426F">
            <w:pPr>
              <w:widowControl w:val="0"/>
              <w:jc w:val="right"/>
              <w:rPr>
                <w:rFonts w:ascii="Franklin Gothic Book" w:hAnsi="Franklin Gothic Book"/>
              </w:rPr>
            </w:pPr>
            <w:r>
              <w:rPr>
                <w:rFonts w:ascii="Franklin Gothic Book" w:hAnsi="Franklin Gothic Book"/>
              </w:rPr>
              <w:t>$</w:t>
            </w:r>
            <w:r w:rsidR="00DC426F">
              <w:rPr>
                <w:rFonts w:ascii="Franklin Gothic Book" w:hAnsi="Franklin Gothic Book"/>
              </w:rPr>
              <w:t>59,939</w:t>
            </w:r>
          </w:p>
        </w:tc>
        <w:tc>
          <w:tcPr>
            <w:tcW w:w="247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DC426F">
            <w:pPr>
              <w:widowControl w:val="0"/>
              <w:jc w:val="right"/>
              <w:rPr>
                <w:rFonts w:ascii="Franklin Gothic Book" w:hAnsi="Franklin Gothic Book"/>
              </w:rPr>
            </w:pPr>
            <w:r>
              <w:rPr>
                <w:rFonts w:ascii="Franklin Gothic Book" w:hAnsi="Franklin Gothic Book"/>
              </w:rPr>
              <w:t>$</w:t>
            </w:r>
            <w:r w:rsidR="00DC426F" w:rsidRPr="00DC426F">
              <w:rPr>
                <w:rFonts w:ascii="Franklin Gothic Book" w:hAnsi="Franklin Gothic Book"/>
              </w:rPr>
              <w:t>13</w:t>
            </w:r>
            <w:r w:rsidR="00DC426F">
              <w:rPr>
                <w:rFonts w:ascii="Franklin Gothic Book" w:hAnsi="Franklin Gothic Book"/>
              </w:rPr>
              <w:t>,</w:t>
            </w:r>
            <w:r w:rsidR="00DC426F" w:rsidRPr="00DC426F">
              <w:rPr>
                <w:rFonts w:ascii="Franklin Gothic Book" w:hAnsi="Franklin Gothic Book"/>
              </w:rPr>
              <w:t>626</w:t>
            </w:r>
          </w:p>
        </w:tc>
      </w:tr>
      <w:tr w:rsidR="001C3745" w:rsidTr="001C3745">
        <w:trPr>
          <w:trHeight w:val="234"/>
        </w:trPr>
        <w:tc>
          <w:tcPr>
            <w:tcW w:w="2600"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rPr>
                <w:rFonts w:ascii="Franklin Gothic Book" w:hAnsi="Franklin Gothic Book"/>
              </w:rPr>
            </w:pPr>
            <w:r>
              <w:rPr>
                <w:rFonts w:ascii="Franklin Gothic Book" w:hAnsi="Franklin Gothic Book"/>
              </w:rPr>
              <w:t>Mass Stipend</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Pr="00DC426F" w:rsidRDefault="00DC426F" w:rsidP="001C3745">
            <w:pPr>
              <w:widowControl w:val="0"/>
              <w:jc w:val="right"/>
              <w:rPr>
                <w:rFonts w:ascii="Franklin Gothic Book" w:hAnsi="Franklin Gothic Book"/>
              </w:rPr>
            </w:pPr>
            <w:r w:rsidRPr="00DC426F">
              <w:rPr>
                <w:rFonts w:ascii="Franklin Gothic Book" w:hAnsi="Franklin Gothic Book"/>
              </w:rPr>
              <w:t>$1,822</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Pr="00DC426F" w:rsidRDefault="001C3745" w:rsidP="00DC426F">
            <w:pPr>
              <w:widowControl w:val="0"/>
              <w:jc w:val="right"/>
              <w:rPr>
                <w:rFonts w:ascii="Franklin Gothic Book" w:hAnsi="Franklin Gothic Book"/>
              </w:rPr>
            </w:pPr>
            <w:r w:rsidRPr="00DC426F">
              <w:rPr>
                <w:rFonts w:ascii="Franklin Gothic Book" w:hAnsi="Franklin Gothic Book"/>
              </w:rPr>
              <w:t>$</w:t>
            </w:r>
            <w:r w:rsidR="00DC426F">
              <w:rPr>
                <w:rFonts w:ascii="Franklin Gothic Book" w:hAnsi="Franklin Gothic Book"/>
              </w:rPr>
              <w:t>2,446</w:t>
            </w:r>
          </w:p>
        </w:tc>
        <w:tc>
          <w:tcPr>
            <w:tcW w:w="247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Pr="00DC426F" w:rsidRDefault="001C3745" w:rsidP="00DC426F">
            <w:pPr>
              <w:widowControl w:val="0"/>
              <w:jc w:val="right"/>
              <w:rPr>
                <w:rFonts w:ascii="Franklin Gothic Book" w:hAnsi="Franklin Gothic Book"/>
              </w:rPr>
            </w:pPr>
            <w:r w:rsidRPr="00DC426F">
              <w:rPr>
                <w:rFonts w:ascii="Franklin Gothic Book" w:hAnsi="Franklin Gothic Book"/>
              </w:rPr>
              <w:t>$</w:t>
            </w:r>
            <w:r w:rsidR="00DC426F">
              <w:rPr>
                <w:rFonts w:ascii="Franklin Gothic Book" w:hAnsi="Franklin Gothic Book"/>
              </w:rPr>
              <w:t>624</w:t>
            </w:r>
          </w:p>
        </w:tc>
      </w:tr>
      <w:tr w:rsidR="001C3745" w:rsidTr="001C3745">
        <w:trPr>
          <w:trHeight w:val="315"/>
        </w:trPr>
        <w:tc>
          <w:tcPr>
            <w:tcW w:w="2600"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rPr>
                <w:rFonts w:ascii="Franklin Gothic Book" w:hAnsi="Franklin Gothic Book"/>
                <w:b/>
                <w:bCs/>
                <w:sz w:val="22"/>
                <w:szCs w:val="22"/>
              </w:rPr>
            </w:pPr>
            <w:r>
              <w:rPr>
                <w:rFonts w:ascii="Franklin Gothic Book" w:hAnsi="Franklin Gothic Book"/>
                <w:b/>
                <w:bCs/>
                <w:sz w:val="22"/>
                <w:szCs w:val="22"/>
              </w:rPr>
              <w:t>Total Cash Assets</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DC426F" w:rsidP="001C3745">
            <w:pPr>
              <w:widowControl w:val="0"/>
              <w:jc w:val="right"/>
              <w:rPr>
                <w:rFonts w:ascii="Franklin Gothic Book" w:hAnsi="Franklin Gothic Book"/>
                <w:b/>
                <w:bCs/>
              </w:rPr>
            </w:pPr>
            <w:r>
              <w:rPr>
                <w:rFonts w:ascii="Franklin Gothic Book" w:hAnsi="Franklin Gothic Book"/>
                <w:b/>
                <w:bCs/>
              </w:rPr>
              <w:t>$60,214</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DC426F">
            <w:pPr>
              <w:widowControl w:val="0"/>
              <w:jc w:val="right"/>
              <w:rPr>
                <w:rFonts w:ascii="Franklin Gothic Book" w:hAnsi="Franklin Gothic Book"/>
                <w:b/>
                <w:bCs/>
              </w:rPr>
            </w:pPr>
            <w:r>
              <w:rPr>
                <w:rFonts w:ascii="Franklin Gothic Book" w:hAnsi="Franklin Gothic Book"/>
                <w:b/>
                <w:bCs/>
              </w:rPr>
              <w:t>$</w:t>
            </w:r>
            <w:r w:rsidR="00DC426F">
              <w:rPr>
                <w:rFonts w:ascii="Franklin Gothic Book" w:hAnsi="Franklin Gothic Book"/>
                <w:b/>
                <w:bCs/>
              </w:rPr>
              <w:t>158,450</w:t>
            </w:r>
          </w:p>
        </w:tc>
        <w:tc>
          <w:tcPr>
            <w:tcW w:w="247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jc w:val="right"/>
              <w:rPr>
                <w:rFonts w:ascii="Franklin Gothic Book" w:hAnsi="Franklin Gothic Book"/>
                <w:b/>
                <w:bCs/>
              </w:rPr>
            </w:pPr>
            <w:r>
              <w:rPr>
                <w:rFonts w:ascii="Franklin Gothic Book" w:hAnsi="Franklin Gothic Book"/>
                <w:b/>
                <w:bCs/>
              </w:rPr>
              <w:t>$</w:t>
            </w:r>
            <w:r w:rsidR="00DC426F" w:rsidRPr="00DC426F">
              <w:rPr>
                <w:rFonts w:ascii="Franklin Gothic Book" w:hAnsi="Franklin Gothic Book"/>
                <w:b/>
                <w:bCs/>
              </w:rPr>
              <w:t>98</w:t>
            </w:r>
            <w:r w:rsidR="00FA752C">
              <w:rPr>
                <w:rFonts w:ascii="Franklin Gothic Book" w:hAnsi="Franklin Gothic Book"/>
                <w:b/>
                <w:bCs/>
              </w:rPr>
              <w:t>,</w:t>
            </w:r>
            <w:r w:rsidR="00DC426F" w:rsidRPr="00DC426F">
              <w:rPr>
                <w:rFonts w:ascii="Franklin Gothic Book" w:hAnsi="Franklin Gothic Book"/>
                <w:b/>
                <w:bCs/>
              </w:rPr>
              <w:t>236</w:t>
            </w:r>
          </w:p>
        </w:tc>
      </w:tr>
      <w:tr w:rsidR="001C3745" w:rsidTr="001C3745">
        <w:trPr>
          <w:trHeight w:val="234"/>
        </w:trPr>
        <w:tc>
          <w:tcPr>
            <w:tcW w:w="2600" w:type="dxa"/>
            <w:tcBorders>
              <w:top w:val="single" w:sz="2" w:space="0" w:color="000000"/>
              <w:left w:val="single" w:sz="2" w:space="0" w:color="000000"/>
              <w:bottom w:val="single" w:sz="2" w:space="0" w:color="000000"/>
              <w:right w:val="single" w:sz="2" w:space="0" w:color="000000"/>
            </w:tcBorders>
            <w:shd w:val="clear" w:color="auto" w:fill="CCE3F3"/>
            <w:tcMar>
              <w:top w:w="58" w:type="dxa"/>
              <w:left w:w="58" w:type="dxa"/>
              <w:bottom w:w="58" w:type="dxa"/>
              <w:right w:w="58" w:type="dxa"/>
            </w:tcMar>
          </w:tcPr>
          <w:p w:rsidR="001C3745" w:rsidRDefault="001C3745" w:rsidP="001C3745">
            <w:pPr>
              <w:widowControl w:val="0"/>
              <w:rPr>
                <w:rFonts w:ascii="Franklin Gothic Book" w:hAnsi="Franklin Gothic Book"/>
                <w:b/>
                <w:bCs/>
                <w:color w:val="0070C0"/>
                <w:sz w:val="22"/>
                <w:szCs w:val="22"/>
              </w:rPr>
            </w:pPr>
            <w:r>
              <w:rPr>
                <w:rFonts w:ascii="Franklin Gothic Book" w:hAnsi="Franklin Gothic Book"/>
                <w:b/>
                <w:bCs/>
                <w:color w:val="0070C0"/>
                <w:sz w:val="22"/>
                <w:szCs w:val="22"/>
              </w:rPr>
              <w:t>Liabilities</w:t>
            </w:r>
          </w:p>
        </w:tc>
        <w:tc>
          <w:tcPr>
            <w:tcW w:w="2411" w:type="dxa"/>
            <w:tcBorders>
              <w:top w:val="single" w:sz="2" w:space="0" w:color="000000"/>
              <w:left w:val="single" w:sz="2" w:space="0" w:color="000000"/>
              <w:bottom w:val="single" w:sz="2" w:space="0" w:color="000000"/>
              <w:right w:val="single" w:sz="2" w:space="0" w:color="000000"/>
            </w:tcBorders>
            <w:shd w:val="clear" w:color="auto" w:fill="CCE3F3"/>
            <w:tcMar>
              <w:top w:w="58" w:type="dxa"/>
              <w:left w:w="58" w:type="dxa"/>
              <w:bottom w:w="58" w:type="dxa"/>
              <w:right w:w="58" w:type="dxa"/>
            </w:tcMar>
          </w:tcPr>
          <w:p w:rsidR="001C3745" w:rsidRDefault="001C3745" w:rsidP="001C3745">
            <w:pPr>
              <w:widowControl w:val="0"/>
              <w:jc w:val="right"/>
              <w:rPr>
                <w:rFonts w:ascii="Franklin Gothic Book" w:hAnsi="Franklin Gothic Book"/>
              </w:rPr>
            </w:pPr>
          </w:p>
        </w:tc>
        <w:tc>
          <w:tcPr>
            <w:tcW w:w="2411" w:type="dxa"/>
            <w:tcBorders>
              <w:top w:val="single" w:sz="2" w:space="0" w:color="000000"/>
              <w:left w:val="single" w:sz="2" w:space="0" w:color="000000"/>
              <w:bottom w:val="single" w:sz="2" w:space="0" w:color="000000"/>
              <w:right w:val="single" w:sz="2" w:space="0" w:color="000000"/>
            </w:tcBorders>
            <w:shd w:val="clear" w:color="auto" w:fill="CCE3F3"/>
            <w:tcMar>
              <w:top w:w="58" w:type="dxa"/>
              <w:left w:w="58" w:type="dxa"/>
              <w:bottom w:w="58" w:type="dxa"/>
              <w:right w:w="58" w:type="dxa"/>
            </w:tcMar>
          </w:tcPr>
          <w:p w:rsidR="001C3745" w:rsidRDefault="001C3745" w:rsidP="001C3745">
            <w:pPr>
              <w:widowControl w:val="0"/>
              <w:jc w:val="right"/>
              <w:rPr>
                <w:rFonts w:ascii="Franklin Gothic Book" w:hAnsi="Franklin Gothic Book"/>
                <w:color w:val="0070C0"/>
              </w:rPr>
            </w:pPr>
          </w:p>
        </w:tc>
        <w:tc>
          <w:tcPr>
            <w:tcW w:w="2476" w:type="dxa"/>
            <w:tcBorders>
              <w:top w:val="single" w:sz="2" w:space="0" w:color="000000"/>
              <w:left w:val="single" w:sz="2" w:space="0" w:color="000000"/>
              <w:bottom w:val="single" w:sz="2" w:space="0" w:color="000000"/>
              <w:right w:val="single" w:sz="2" w:space="0" w:color="000000"/>
            </w:tcBorders>
            <w:shd w:val="clear" w:color="auto" w:fill="CCE3F3"/>
            <w:tcMar>
              <w:top w:w="58" w:type="dxa"/>
              <w:left w:w="58" w:type="dxa"/>
              <w:bottom w:w="58" w:type="dxa"/>
              <w:right w:w="58" w:type="dxa"/>
            </w:tcMar>
          </w:tcPr>
          <w:p w:rsidR="001C3745" w:rsidRDefault="001C3745" w:rsidP="001C3745">
            <w:pPr>
              <w:widowControl w:val="0"/>
              <w:jc w:val="right"/>
              <w:rPr>
                <w:rFonts w:ascii="Franklin Gothic Book" w:hAnsi="Franklin Gothic Book"/>
                <w:color w:val="0070C0"/>
              </w:rPr>
            </w:pPr>
          </w:p>
        </w:tc>
      </w:tr>
      <w:tr w:rsidR="001C3745" w:rsidTr="001C3745">
        <w:trPr>
          <w:trHeight w:val="384"/>
        </w:trPr>
        <w:tc>
          <w:tcPr>
            <w:tcW w:w="2600"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rPr>
                <w:rFonts w:ascii="Franklin Gothic Book" w:hAnsi="Franklin Gothic Book"/>
                <w:sz w:val="18"/>
                <w:szCs w:val="18"/>
              </w:rPr>
            </w:pPr>
            <w:r>
              <w:rPr>
                <w:rFonts w:ascii="Franklin Gothic Book" w:hAnsi="Franklin Gothic Book"/>
              </w:rPr>
              <w:t xml:space="preserve">Accumulated Payables – </w:t>
            </w:r>
            <w:r w:rsidRPr="00F2640B">
              <w:rPr>
                <w:rFonts w:ascii="Franklin Gothic Book" w:hAnsi="Franklin Gothic Book"/>
                <w:sz w:val="18"/>
                <w:szCs w:val="18"/>
              </w:rPr>
              <w:t>to be paid in the next month</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DC426F" w:rsidP="001C3745">
            <w:pPr>
              <w:widowControl w:val="0"/>
              <w:jc w:val="right"/>
              <w:rPr>
                <w:rFonts w:ascii="Franklin Gothic Book" w:hAnsi="Franklin Gothic Book"/>
              </w:rPr>
            </w:pPr>
            <w:r>
              <w:rPr>
                <w:rFonts w:ascii="Franklin Gothic Book" w:hAnsi="Franklin Gothic Book"/>
              </w:rPr>
              <w:t>$2,114</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DC426F">
            <w:pPr>
              <w:widowControl w:val="0"/>
              <w:jc w:val="right"/>
              <w:rPr>
                <w:rFonts w:ascii="Franklin Gothic Book" w:hAnsi="Franklin Gothic Book"/>
              </w:rPr>
            </w:pPr>
            <w:r>
              <w:rPr>
                <w:rFonts w:ascii="Franklin Gothic Book" w:hAnsi="Franklin Gothic Book"/>
              </w:rPr>
              <w:t>$</w:t>
            </w:r>
            <w:r w:rsidR="00DC426F">
              <w:rPr>
                <w:rFonts w:ascii="Franklin Gothic Book" w:hAnsi="Franklin Gothic Book"/>
              </w:rPr>
              <w:t>2,067</w:t>
            </w:r>
          </w:p>
        </w:tc>
        <w:tc>
          <w:tcPr>
            <w:tcW w:w="247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FA752C" w:rsidP="001C3745">
            <w:pPr>
              <w:widowControl w:val="0"/>
              <w:jc w:val="right"/>
              <w:rPr>
                <w:rFonts w:ascii="Franklin Gothic Book" w:hAnsi="Franklin Gothic Book"/>
              </w:rPr>
            </w:pPr>
            <w:r>
              <w:rPr>
                <w:rFonts w:ascii="Franklin Gothic Book" w:hAnsi="Franklin Gothic Book"/>
              </w:rPr>
              <w:t>($47.00)</w:t>
            </w:r>
          </w:p>
        </w:tc>
      </w:tr>
      <w:tr w:rsidR="001C3745" w:rsidTr="001C3745">
        <w:trPr>
          <w:trHeight w:val="330"/>
        </w:trPr>
        <w:tc>
          <w:tcPr>
            <w:tcW w:w="2600"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1C3745">
            <w:pPr>
              <w:widowControl w:val="0"/>
              <w:rPr>
                <w:rFonts w:ascii="Franklin Gothic Book" w:hAnsi="Franklin Gothic Book"/>
                <w:b/>
                <w:bCs/>
                <w:sz w:val="22"/>
                <w:szCs w:val="22"/>
              </w:rPr>
            </w:pPr>
            <w:r>
              <w:rPr>
                <w:rFonts w:ascii="Franklin Gothic Book" w:hAnsi="Franklin Gothic Book"/>
                <w:b/>
                <w:bCs/>
                <w:sz w:val="22"/>
                <w:szCs w:val="22"/>
              </w:rPr>
              <w:t>Total Liabilities</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DC426F" w:rsidP="001C3745">
            <w:pPr>
              <w:widowControl w:val="0"/>
              <w:jc w:val="right"/>
              <w:rPr>
                <w:rFonts w:ascii="Franklin Gothic Book" w:hAnsi="Franklin Gothic Book"/>
                <w:b/>
                <w:bCs/>
              </w:rPr>
            </w:pPr>
            <w:r>
              <w:rPr>
                <w:rFonts w:ascii="Franklin Gothic Book" w:hAnsi="Franklin Gothic Book"/>
                <w:b/>
                <w:bCs/>
              </w:rPr>
              <w:t>$2,114</w:t>
            </w:r>
          </w:p>
        </w:tc>
        <w:tc>
          <w:tcPr>
            <w:tcW w:w="2411"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1C3745" w:rsidP="00DC426F">
            <w:pPr>
              <w:widowControl w:val="0"/>
              <w:jc w:val="right"/>
              <w:rPr>
                <w:rFonts w:ascii="Franklin Gothic Book" w:hAnsi="Franklin Gothic Book"/>
                <w:b/>
                <w:bCs/>
              </w:rPr>
            </w:pPr>
            <w:r>
              <w:rPr>
                <w:rFonts w:ascii="Franklin Gothic Book" w:hAnsi="Franklin Gothic Book"/>
                <w:b/>
                <w:bCs/>
              </w:rPr>
              <w:t>$</w:t>
            </w:r>
            <w:r w:rsidR="00DC426F">
              <w:rPr>
                <w:rFonts w:ascii="Franklin Gothic Book" w:hAnsi="Franklin Gothic Book"/>
                <w:b/>
                <w:bCs/>
              </w:rPr>
              <w:t>2,067</w:t>
            </w:r>
          </w:p>
        </w:tc>
        <w:tc>
          <w:tcPr>
            <w:tcW w:w="247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1C3745" w:rsidRDefault="00FA752C" w:rsidP="001C3745">
            <w:pPr>
              <w:widowControl w:val="0"/>
              <w:jc w:val="right"/>
              <w:rPr>
                <w:rFonts w:ascii="Franklin Gothic Book" w:hAnsi="Franklin Gothic Book"/>
                <w:b/>
                <w:bCs/>
              </w:rPr>
            </w:pPr>
            <w:r>
              <w:rPr>
                <w:rFonts w:ascii="Franklin Gothic Book" w:hAnsi="Franklin Gothic Book"/>
                <w:b/>
                <w:bCs/>
              </w:rPr>
              <w:t>($47.00)</w:t>
            </w:r>
          </w:p>
        </w:tc>
      </w:tr>
    </w:tbl>
    <w:p w:rsidR="00D15EE1" w:rsidRDefault="00D15EE1">
      <w:pPr>
        <w:rPr>
          <w:sz w:val="18"/>
          <w:szCs w:val="18"/>
        </w:rPr>
      </w:pPr>
    </w:p>
    <w:p w:rsidR="00F2640B" w:rsidRDefault="00F2640B">
      <w:pPr>
        <w:pStyle w:val="BodyText"/>
      </w:pPr>
    </w:p>
    <w:p w:rsidR="00D15EE1" w:rsidRDefault="00D15EE1">
      <w:pPr>
        <w:pStyle w:val="BodyText"/>
      </w:pPr>
      <w:r>
        <w:t>The Assets of Parish Organizations (Cemetery, Altar &amp; Rosary Society, Cookbook Committee, etc.) are separate from the Church Balance sheet and are not reflected in the above totals.   You will notice tha</w:t>
      </w:r>
      <w:r w:rsidR="00FA752C">
        <w:t>t we began the year with $60,214</w:t>
      </w:r>
      <w:r>
        <w:t xml:space="preserve"> in cash on deposit</w:t>
      </w:r>
      <w:r w:rsidR="00FA752C">
        <w:t xml:space="preserve"> and ended the year with $158,450</w:t>
      </w:r>
      <w:r>
        <w:t>.   Our year-end li</w:t>
      </w:r>
      <w:r w:rsidR="00FA752C">
        <w:t>abilities decreased from $2,114</w:t>
      </w:r>
      <w:r>
        <w:t xml:space="preserve"> at the beginn</w:t>
      </w:r>
      <w:r w:rsidR="00FA752C">
        <w:t>ing of the fiscal year to $2,067</w:t>
      </w:r>
      <w:r>
        <w:t xml:space="preserve"> at year-end.  </w:t>
      </w:r>
    </w:p>
    <w:p w:rsidR="006E1677" w:rsidRDefault="006E1677" w:rsidP="00BE7E34">
      <w:pPr>
        <w:jc w:val="center"/>
        <w:rPr>
          <w:sz w:val="28"/>
          <w:szCs w:val="28"/>
        </w:rPr>
      </w:pPr>
    </w:p>
    <w:p w:rsidR="00FA752C" w:rsidRDefault="00FA752C" w:rsidP="00BE7E34">
      <w:pPr>
        <w:jc w:val="center"/>
        <w:rPr>
          <w:sz w:val="28"/>
          <w:szCs w:val="28"/>
        </w:rPr>
      </w:pPr>
    </w:p>
    <w:p w:rsidR="00FA752C" w:rsidRDefault="00FA752C"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811442" w:rsidRDefault="00811442" w:rsidP="00BE7E34">
      <w:pPr>
        <w:jc w:val="center"/>
        <w:rPr>
          <w:sz w:val="28"/>
          <w:szCs w:val="28"/>
        </w:rPr>
      </w:pPr>
    </w:p>
    <w:p w:rsidR="00D15EE1" w:rsidRPr="00BE7E34" w:rsidRDefault="00F061F2" w:rsidP="00BE7E34">
      <w:pPr>
        <w:jc w:val="center"/>
        <w:rPr>
          <w:color w:val="auto"/>
          <w:kern w:val="0"/>
          <w:sz w:val="24"/>
          <w:szCs w:val="24"/>
        </w:rPr>
      </w:pPr>
      <w:r>
        <w:rPr>
          <w:color w:val="auto"/>
          <w:kern w:val="0"/>
          <w:sz w:val="24"/>
          <w:szCs w:val="24"/>
        </w:rPr>
        <w:lastRenderedPageBreak/>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18pt;margin-top:90pt;width:498pt;height:378.75pt;z-index:25165772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r w:rsidR="00D15EE1">
        <w:rPr>
          <w:sz w:val="28"/>
          <w:szCs w:val="28"/>
        </w:rPr>
        <w:t>St. Anthony Income&amp; Expense Statement &amp; Budget</w:t>
      </w:r>
    </w:p>
    <w:tbl>
      <w:tblPr>
        <w:tblpPr w:leftFromText="180" w:rightFromText="180" w:vertAnchor="text" w:horzAnchor="margin" w:tblpXSpec="center" w:tblpY="190"/>
        <w:tblW w:w="117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4319"/>
        <w:gridCol w:w="2034"/>
        <w:gridCol w:w="1792"/>
        <w:gridCol w:w="3615"/>
      </w:tblGrid>
      <w:tr w:rsidR="001C3745" w:rsidTr="001C3745">
        <w:trPr>
          <w:trHeight w:val="1012"/>
        </w:trPr>
        <w:tc>
          <w:tcPr>
            <w:tcW w:w="4319" w:type="dxa"/>
          </w:tcPr>
          <w:p w:rsidR="001C3745" w:rsidRDefault="001C3745" w:rsidP="001C3745">
            <w:pPr>
              <w:widowControl w:val="0"/>
              <w:jc w:val="center"/>
              <w:rPr>
                <w:b/>
                <w:bCs/>
                <w:kern w:val="10"/>
                <w:sz w:val="22"/>
                <w:szCs w:val="22"/>
              </w:rPr>
            </w:pPr>
            <w:r>
              <w:rPr>
                <w:b/>
                <w:bCs/>
                <w:kern w:val="10"/>
                <w:sz w:val="22"/>
                <w:szCs w:val="22"/>
              </w:rPr>
              <w:t>Income</w:t>
            </w:r>
          </w:p>
          <w:p w:rsidR="001C3745" w:rsidRDefault="001C3745" w:rsidP="001C3745">
            <w:pPr>
              <w:widowControl w:val="0"/>
              <w:jc w:val="center"/>
              <w:rPr>
                <w:b/>
                <w:bCs/>
                <w:kern w:val="10"/>
                <w:sz w:val="22"/>
                <w:szCs w:val="22"/>
              </w:rPr>
            </w:pPr>
          </w:p>
          <w:p w:rsidR="001C3745" w:rsidRDefault="001C3745" w:rsidP="001C3745">
            <w:pPr>
              <w:widowControl w:val="0"/>
              <w:jc w:val="center"/>
              <w:rPr>
                <w:b/>
                <w:bCs/>
                <w:kern w:val="10"/>
                <w:sz w:val="22"/>
                <w:szCs w:val="22"/>
              </w:rPr>
            </w:pPr>
          </w:p>
          <w:p w:rsidR="001C3745" w:rsidRDefault="001C3745" w:rsidP="001C3745">
            <w:pPr>
              <w:widowControl w:val="0"/>
              <w:jc w:val="center"/>
              <w:rPr>
                <w:b/>
                <w:bCs/>
                <w:kern w:val="10"/>
                <w:sz w:val="22"/>
                <w:szCs w:val="22"/>
              </w:rPr>
            </w:pPr>
          </w:p>
        </w:tc>
        <w:tc>
          <w:tcPr>
            <w:tcW w:w="2034" w:type="dxa"/>
          </w:tcPr>
          <w:p w:rsidR="001C3745" w:rsidRDefault="001C3745" w:rsidP="001C3745">
            <w:pPr>
              <w:widowControl w:val="0"/>
              <w:jc w:val="center"/>
              <w:rPr>
                <w:b/>
                <w:bCs/>
                <w:kern w:val="10"/>
                <w:sz w:val="22"/>
                <w:szCs w:val="22"/>
              </w:rPr>
            </w:pPr>
            <w:r>
              <w:rPr>
                <w:b/>
                <w:bCs/>
                <w:kern w:val="10"/>
                <w:sz w:val="22"/>
                <w:szCs w:val="22"/>
              </w:rPr>
              <w:t xml:space="preserve">Past Fiscal Year  </w:t>
            </w:r>
          </w:p>
          <w:p w:rsidR="001C3745" w:rsidRDefault="001C3745" w:rsidP="001C3745">
            <w:pPr>
              <w:widowControl w:val="0"/>
              <w:jc w:val="center"/>
              <w:rPr>
                <w:b/>
                <w:bCs/>
                <w:kern w:val="10"/>
                <w:sz w:val="22"/>
                <w:szCs w:val="22"/>
              </w:rPr>
            </w:pPr>
            <w:r>
              <w:rPr>
                <w:b/>
                <w:bCs/>
                <w:kern w:val="10"/>
                <w:sz w:val="22"/>
                <w:szCs w:val="22"/>
              </w:rPr>
              <w:t>Budget</w:t>
            </w:r>
          </w:p>
          <w:p w:rsidR="001C3745" w:rsidRDefault="00811442" w:rsidP="001C3745">
            <w:pPr>
              <w:widowControl w:val="0"/>
              <w:jc w:val="center"/>
              <w:rPr>
                <w:b/>
                <w:bCs/>
                <w:kern w:val="10"/>
                <w:sz w:val="22"/>
                <w:szCs w:val="22"/>
              </w:rPr>
            </w:pPr>
            <w:r>
              <w:rPr>
                <w:b/>
                <w:bCs/>
                <w:kern w:val="10"/>
                <w:sz w:val="22"/>
                <w:szCs w:val="22"/>
              </w:rPr>
              <w:t>July 1, 2014</w:t>
            </w:r>
          </w:p>
          <w:p w:rsidR="001C3745" w:rsidRDefault="00811442" w:rsidP="001C3745">
            <w:pPr>
              <w:widowControl w:val="0"/>
              <w:jc w:val="center"/>
              <w:rPr>
                <w:b/>
                <w:bCs/>
                <w:kern w:val="10"/>
                <w:sz w:val="22"/>
                <w:szCs w:val="22"/>
              </w:rPr>
            </w:pPr>
            <w:r>
              <w:rPr>
                <w:b/>
                <w:bCs/>
                <w:kern w:val="10"/>
                <w:sz w:val="22"/>
                <w:szCs w:val="22"/>
              </w:rPr>
              <w:t>to June 30, 2015</w:t>
            </w:r>
          </w:p>
        </w:tc>
        <w:tc>
          <w:tcPr>
            <w:tcW w:w="1792" w:type="dxa"/>
          </w:tcPr>
          <w:p w:rsidR="001C3745" w:rsidRDefault="001C3745" w:rsidP="001C3745">
            <w:pPr>
              <w:widowControl w:val="0"/>
              <w:jc w:val="center"/>
              <w:rPr>
                <w:b/>
                <w:bCs/>
                <w:kern w:val="10"/>
                <w:sz w:val="22"/>
                <w:szCs w:val="22"/>
              </w:rPr>
            </w:pPr>
            <w:r>
              <w:rPr>
                <w:b/>
                <w:bCs/>
                <w:kern w:val="10"/>
                <w:sz w:val="22"/>
                <w:szCs w:val="22"/>
              </w:rPr>
              <w:t xml:space="preserve">Past Fiscal Year  </w:t>
            </w:r>
          </w:p>
          <w:p w:rsidR="001C3745" w:rsidRDefault="001C3745" w:rsidP="001C3745">
            <w:pPr>
              <w:widowControl w:val="0"/>
              <w:jc w:val="center"/>
              <w:rPr>
                <w:b/>
                <w:bCs/>
                <w:kern w:val="10"/>
                <w:sz w:val="22"/>
                <w:szCs w:val="22"/>
              </w:rPr>
            </w:pPr>
            <w:r>
              <w:rPr>
                <w:b/>
                <w:bCs/>
                <w:kern w:val="10"/>
                <w:sz w:val="22"/>
                <w:szCs w:val="22"/>
              </w:rPr>
              <w:t>Actual Operations</w:t>
            </w:r>
          </w:p>
          <w:p w:rsidR="001C3745" w:rsidRDefault="00811442" w:rsidP="001C3745">
            <w:pPr>
              <w:widowControl w:val="0"/>
              <w:jc w:val="center"/>
              <w:rPr>
                <w:b/>
                <w:bCs/>
                <w:kern w:val="10"/>
                <w:sz w:val="22"/>
                <w:szCs w:val="22"/>
              </w:rPr>
            </w:pPr>
            <w:r>
              <w:rPr>
                <w:b/>
                <w:bCs/>
                <w:kern w:val="10"/>
                <w:sz w:val="22"/>
                <w:szCs w:val="22"/>
              </w:rPr>
              <w:t>July 1, 2014</w:t>
            </w:r>
          </w:p>
          <w:p w:rsidR="001C3745" w:rsidRDefault="00811442" w:rsidP="001C3745">
            <w:pPr>
              <w:widowControl w:val="0"/>
              <w:jc w:val="center"/>
              <w:rPr>
                <w:b/>
                <w:bCs/>
                <w:kern w:val="10"/>
                <w:sz w:val="22"/>
                <w:szCs w:val="22"/>
              </w:rPr>
            </w:pPr>
            <w:r>
              <w:rPr>
                <w:b/>
                <w:bCs/>
                <w:kern w:val="10"/>
                <w:sz w:val="22"/>
                <w:szCs w:val="22"/>
              </w:rPr>
              <w:t>to June 30, 2015</w:t>
            </w:r>
          </w:p>
        </w:tc>
        <w:tc>
          <w:tcPr>
            <w:tcW w:w="3615" w:type="dxa"/>
          </w:tcPr>
          <w:p w:rsidR="001C3745" w:rsidRDefault="001C3745" w:rsidP="001C3745">
            <w:pPr>
              <w:widowControl w:val="0"/>
              <w:jc w:val="center"/>
              <w:rPr>
                <w:b/>
                <w:bCs/>
                <w:kern w:val="10"/>
                <w:sz w:val="22"/>
                <w:szCs w:val="22"/>
              </w:rPr>
            </w:pPr>
            <w:r>
              <w:rPr>
                <w:b/>
                <w:bCs/>
                <w:kern w:val="10"/>
                <w:sz w:val="22"/>
                <w:szCs w:val="22"/>
              </w:rPr>
              <w:t>Current Fiscal Year Operating  Budget</w:t>
            </w:r>
          </w:p>
          <w:p w:rsidR="001C3745" w:rsidRDefault="00811442" w:rsidP="001C3745">
            <w:pPr>
              <w:widowControl w:val="0"/>
              <w:jc w:val="center"/>
              <w:rPr>
                <w:b/>
                <w:bCs/>
                <w:kern w:val="10"/>
                <w:sz w:val="22"/>
                <w:szCs w:val="22"/>
              </w:rPr>
            </w:pPr>
            <w:r>
              <w:rPr>
                <w:b/>
                <w:bCs/>
                <w:kern w:val="10"/>
                <w:sz w:val="22"/>
                <w:szCs w:val="22"/>
              </w:rPr>
              <w:t>July 1, 2015</w:t>
            </w:r>
          </w:p>
          <w:p w:rsidR="001C3745" w:rsidRDefault="00811442" w:rsidP="001C3745">
            <w:pPr>
              <w:widowControl w:val="0"/>
              <w:jc w:val="center"/>
              <w:rPr>
                <w:b/>
                <w:bCs/>
                <w:kern w:val="10"/>
                <w:sz w:val="22"/>
                <w:szCs w:val="22"/>
              </w:rPr>
            </w:pPr>
            <w:r>
              <w:rPr>
                <w:b/>
                <w:bCs/>
                <w:kern w:val="10"/>
                <w:sz w:val="22"/>
                <w:szCs w:val="22"/>
              </w:rPr>
              <w:t>to June 30, 2016</w:t>
            </w:r>
          </w:p>
        </w:tc>
      </w:tr>
      <w:tr w:rsidR="001C3745" w:rsidTr="001C3745">
        <w:trPr>
          <w:trHeight w:val="260"/>
        </w:trPr>
        <w:tc>
          <w:tcPr>
            <w:tcW w:w="4319" w:type="dxa"/>
            <w:shd w:val="clear" w:color="auto" w:fill="E5F1F9"/>
          </w:tcPr>
          <w:p w:rsidR="001C3745" w:rsidRDefault="001C3745" w:rsidP="001C3745">
            <w:pPr>
              <w:widowControl w:val="0"/>
              <w:rPr>
                <w:b/>
                <w:bCs/>
                <w:color w:val="0070C0"/>
                <w:kern w:val="10"/>
                <w:sz w:val="22"/>
                <w:szCs w:val="22"/>
              </w:rPr>
            </w:pPr>
            <w:r>
              <w:rPr>
                <w:b/>
                <w:bCs/>
                <w:color w:val="0070C0"/>
                <w:kern w:val="10"/>
                <w:sz w:val="22"/>
                <w:szCs w:val="22"/>
              </w:rPr>
              <w:t>Ordinary Income</w:t>
            </w:r>
          </w:p>
        </w:tc>
        <w:tc>
          <w:tcPr>
            <w:tcW w:w="2034" w:type="dxa"/>
            <w:shd w:val="clear" w:color="auto" w:fill="E5F1F9"/>
          </w:tcPr>
          <w:p w:rsidR="001C3745" w:rsidRDefault="001C3745" w:rsidP="001C3745">
            <w:pPr>
              <w:widowControl w:val="0"/>
              <w:jc w:val="right"/>
              <w:rPr>
                <w:color w:val="0070C0"/>
                <w:kern w:val="10"/>
                <w:sz w:val="22"/>
                <w:szCs w:val="22"/>
              </w:rPr>
            </w:pPr>
          </w:p>
        </w:tc>
        <w:tc>
          <w:tcPr>
            <w:tcW w:w="1792" w:type="dxa"/>
            <w:shd w:val="clear" w:color="auto" w:fill="E5F1F9"/>
          </w:tcPr>
          <w:p w:rsidR="001C3745" w:rsidRDefault="001C3745" w:rsidP="001C3745">
            <w:pPr>
              <w:widowControl w:val="0"/>
              <w:jc w:val="right"/>
              <w:rPr>
                <w:color w:val="0070C0"/>
                <w:kern w:val="10"/>
                <w:sz w:val="22"/>
                <w:szCs w:val="22"/>
              </w:rPr>
            </w:pPr>
          </w:p>
        </w:tc>
        <w:tc>
          <w:tcPr>
            <w:tcW w:w="3615" w:type="dxa"/>
            <w:shd w:val="clear" w:color="auto" w:fill="E5F1F9"/>
          </w:tcPr>
          <w:p w:rsidR="001C3745" w:rsidRDefault="001C3745" w:rsidP="001C3745">
            <w:pPr>
              <w:widowControl w:val="0"/>
              <w:jc w:val="right"/>
              <w:rPr>
                <w:color w:val="0070C0"/>
                <w:kern w:val="10"/>
                <w:sz w:val="22"/>
                <w:szCs w:val="22"/>
              </w:rPr>
            </w:pPr>
          </w:p>
        </w:tc>
      </w:tr>
      <w:tr w:rsidR="001C3745" w:rsidTr="001C3745">
        <w:trPr>
          <w:trHeight w:val="267"/>
        </w:trPr>
        <w:tc>
          <w:tcPr>
            <w:tcW w:w="4319" w:type="dxa"/>
          </w:tcPr>
          <w:p w:rsidR="001C3745" w:rsidRDefault="001C3745" w:rsidP="001C3745">
            <w:pPr>
              <w:widowControl w:val="0"/>
              <w:rPr>
                <w:kern w:val="10"/>
              </w:rPr>
            </w:pPr>
            <w:r>
              <w:rPr>
                <w:kern w:val="10"/>
              </w:rPr>
              <w:t>Sunday/Holy Day Collection</w:t>
            </w:r>
          </w:p>
        </w:tc>
        <w:tc>
          <w:tcPr>
            <w:tcW w:w="2034" w:type="dxa"/>
            <w:vAlign w:val="center"/>
          </w:tcPr>
          <w:p w:rsidR="001C3745" w:rsidRDefault="00811442" w:rsidP="001C3745">
            <w:pPr>
              <w:jc w:val="center"/>
              <w:rPr>
                <w:sz w:val="18"/>
                <w:szCs w:val="18"/>
              </w:rPr>
            </w:pPr>
            <w:r>
              <w:rPr>
                <w:sz w:val="18"/>
                <w:szCs w:val="18"/>
              </w:rPr>
              <w:t>$138,050</w:t>
            </w:r>
          </w:p>
        </w:tc>
        <w:tc>
          <w:tcPr>
            <w:tcW w:w="1792" w:type="dxa"/>
            <w:vAlign w:val="center"/>
          </w:tcPr>
          <w:p w:rsidR="001C3745" w:rsidRDefault="001C3745" w:rsidP="00DA5404">
            <w:pPr>
              <w:jc w:val="center"/>
              <w:rPr>
                <w:sz w:val="18"/>
                <w:szCs w:val="18"/>
              </w:rPr>
            </w:pPr>
            <w:r>
              <w:rPr>
                <w:sz w:val="18"/>
                <w:szCs w:val="18"/>
              </w:rPr>
              <w:t>$</w:t>
            </w:r>
            <w:r w:rsidR="00DA5404">
              <w:rPr>
                <w:sz w:val="18"/>
                <w:szCs w:val="18"/>
              </w:rPr>
              <w:t>135,619</w:t>
            </w:r>
          </w:p>
        </w:tc>
        <w:tc>
          <w:tcPr>
            <w:tcW w:w="3615" w:type="dxa"/>
            <w:vAlign w:val="center"/>
          </w:tcPr>
          <w:p w:rsidR="001C3745" w:rsidRDefault="001C3745" w:rsidP="00DA5404">
            <w:pPr>
              <w:jc w:val="center"/>
              <w:rPr>
                <w:sz w:val="18"/>
                <w:szCs w:val="18"/>
              </w:rPr>
            </w:pPr>
            <w:r>
              <w:rPr>
                <w:sz w:val="18"/>
                <w:szCs w:val="18"/>
              </w:rPr>
              <w:t>$138,</w:t>
            </w:r>
            <w:r w:rsidR="00DA5404">
              <w:rPr>
                <w:sz w:val="18"/>
                <w:szCs w:val="18"/>
              </w:rPr>
              <w:t>100</w:t>
            </w:r>
          </w:p>
        </w:tc>
      </w:tr>
      <w:tr w:rsidR="001C3745" w:rsidTr="001C3745">
        <w:trPr>
          <w:trHeight w:val="221"/>
        </w:trPr>
        <w:tc>
          <w:tcPr>
            <w:tcW w:w="4319" w:type="dxa"/>
          </w:tcPr>
          <w:p w:rsidR="001C3745" w:rsidRDefault="001C3745" w:rsidP="001C3745">
            <w:pPr>
              <w:widowControl w:val="0"/>
              <w:rPr>
                <w:color w:val="0070C0"/>
                <w:kern w:val="10"/>
              </w:rPr>
            </w:pPr>
            <w:r>
              <w:rPr>
                <w:color w:val="0070C0"/>
                <w:kern w:val="10"/>
              </w:rPr>
              <w:t xml:space="preserve">Sunday Income Needed Weekly </w:t>
            </w:r>
          </w:p>
        </w:tc>
        <w:tc>
          <w:tcPr>
            <w:tcW w:w="2034" w:type="dxa"/>
            <w:vAlign w:val="center"/>
          </w:tcPr>
          <w:p w:rsidR="001C3745" w:rsidRDefault="001C3745" w:rsidP="00DA5404">
            <w:pPr>
              <w:jc w:val="center"/>
              <w:rPr>
                <w:sz w:val="18"/>
                <w:szCs w:val="18"/>
              </w:rPr>
            </w:pPr>
            <w:r>
              <w:rPr>
                <w:sz w:val="18"/>
                <w:szCs w:val="18"/>
              </w:rPr>
              <w:t>$</w:t>
            </w:r>
            <w:r w:rsidR="00DA5404">
              <w:rPr>
                <w:sz w:val="18"/>
                <w:szCs w:val="18"/>
              </w:rPr>
              <w:t>2,554</w:t>
            </w:r>
            <w:r>
              <w:rPr>
                <w:sz w:val="18"/>
                <w:szCs w:val="18"/>
              </w:rPr>
              <w:t>/ Week</w:t>
            </w:r>
          </w:p>
        </w:tc>
        <w:tc>
          <w:tcPr>
            <w:tcW w:w="1792" w:type="dxa"/>
            <w:vAlign w:val="center"/>
          </w:tcPr>
          <w:p w:rsidR="001C3745" w:rsidRDefault="001C3745" w:rsidP="001C3745">
            <w:pPr>
              <w:jc w:val="center"/>
              <w:rPr>
                <w:sz w:val="18"/>
                <w:szCs w:val="18"/>
              </w:rPr>
            </w:pPr>
          </w:p>
        </w:tc>
        <w:tc>
          <w:tcPr>
            <w:tcW w:w="3615" w:type="dxa"/>
            <w:vAlign w:val="center"/>
          </w:tcPr>
          <w:p w:rsidR="001C3745" w:rsidRDefault="001C3745" w:rsidP="001C3745">
            <w:pPr>
              <w:jc w:val="center"/>
              <w:rPr>
                <w:sz w:val="18"/>
                <w:szCs w:val="18"/>
              </w:rPr>
            </w:pPr>
            <w:r>
              <w:rPr>
                <w:sz w:val="18"/>
                <w:szCs w:val="18"/>
              </w:rPr>
              <w:t>$2,554/Week</w:t>
            </w:r>
          </w:p>
        </w:tc>
      </w:tr>
      <w:tr w:rsidR="001C3745" w:rsidTr="001C3745">
        <w:trPr>
          <w:trHeight w:val="260"/>
        </w:trPr>
        <w:tc>
          <w:tcPr>
            <w:tcW w:w="4319" w:type="dxa"/>
          </w:tcPr>
          <w:p w:rsidR="001C3745" w:rsidRDefault="001C3745" w:rsidP="001C3745">
            <w:pPr>
              <w:widowControl w:val="0"/>
              <w:rPr>
                <w:kern w:val="10"/>
              </w:rPr>
            </w:pPr>
            <w:r>
              <w:rPr>
                <w:kern w:val="10"/>
              </w:rPr>
              <w:t>Flower Memorials</w:t>
            </w:r>
          </w:p>
        </w:tc>
        <w:tc>
          <w:tcPr>
            <w:tcW w:w="2034" w:type="dxa"/>
            <w:vAlign w:val="center"/>
          </w:tcPr>
          <w:p w:rsidR="001C3745" w:rsidRDefault="001C3745" w:rsidP="00DA5404">
            <w:pPr>
              <w:jc w:val="center"/>
              <w:rPr>
                <w:sz w:val="18"/>
                <w:szCs w:val="18"/>
              </w:rPr>
            </w:pPr>
            <w:r>
              <w:rPr>
                <w:sz w:val="18"/>
                <w:szCs w:val="18"/>
              </w:rPr>
              <w:t>$1,2</w:t>
            </w:r>
            <w:r w:rsidR="00DA5404">
              <w:rPr>
                <w:sz w:val="18"/>
                <w:szCs w:val="18"/>
              </w:rPr>
              <w:t>50</w:t>
            </w:r>
          </w:p>
        </w:tc>
        <w:tc>
          <w:tcPr>
            <w:tcW w:w="1792" w:type="dxa"/>
            <w:vAlign w:val="center"/>
          </w:tcPr>
          <w:p w:rsidR="001C3745" w:rsidRDefault="001C3745" w:rsidP="00DA5404">
            <w:pPr>
              <w:jc w:val="center"/>
              <w:rPr>
                <w:sz w:val="18"/>
                <w:szCs w:val="18"/>
              </w:rPr>
            </w:pPr>
            <w:r>
              <w:rPr>
                <w:sz w:val="18"/>
                <w:szCs w:val="18"/>
              </w:rPr>
              <w:t>$</w:t>
            </w:r>
            <w:r w:rsidR="00DA5404">
              <w:rPr>
                <w:sz w:val="18"/>
                <w:szCs w:val="18"/>
              </w:rPr>
              <w:t>1,560</w:t>
            </w:r>
          </w:p>
        </w:tc>
        <w:tc>
          <w:tcPr>
            <w:tcW w:w="3615" w:type="dxa"/>
            <w:vAlign w:val="center"/>
          </w:tcPr>
          <w:p w:rsidR="001C3745" w:rsidRDefault="001C3745" w:rsidP="001C3745">
            <w:pPr>
              <w:jc w:val="center"/>
              <w:rPr>
                <w:sz w:val="18"/>
                <w:szCs w:val="18"/>
              </w:rPr>
            </w:pPr>
            <w:r>
              <w:rPr>
                <w:sz w:val="18"/>
                <w:szCs w:val="18"/>
              </w:rPr>
              <w:t>$1,250</w:t>
            </w:r>
          </w:p>
        </w:tc>
      </w:tr>
      <w:tr w:rsidR="001C3745" w:rsidTr="001C3745">
        <w:trPr>
          <w:trHeight w:val="257"/>
        </w:trPr>
        <w:tc>
          <w:tcPr>
            <w:tcW w:w="4319" w:type="dxa"/>
          </w:tcPr>
          <w:p w:rsidR="001C3745" w:rsidRDefault="001C3745" w:rsidP="001C3745">
            <w:pPr>
              <w:widowControl w:val="0"/>
              <w:rPr>
                <w:kern w:val="10"/>
              </w:rPr>
            </w:pPr>
            <w:r>
              <w:rPr>
                <w:kern w:val="10"/>
              </w:rPr>
              <w:t xml:space="preserve">Rental of </w:t>
            </w:r>
            <w:smartTag w:uri="urn:schemas-microsoft-com:office:smarttags" w:element="place">
              <w:smartTag w:uri="urn:schemas-microsoft-com:office:smarttags" w:element="PlaceName">
                <w:r>
                  <w:rPr>
                    <w:kern w:val="10"/>
                  </w:rPr>
                  <w:t>Parish</w:t>
                </w:r>
              </w:smartTag>
              <w:r>
                <w:rPr>
                  <w:kern w:val="10"/>
                </w:rPr>
                <w:t xml:space="preserve"> </w:t>
              </w:r>
              <w:smartTag w:uri="urn:schemas-microsoft-com:office:smarttags" w:element="PlaceType">
                <w:r>
                  <w:rPr>
                    <w:kern w:val="10"/>
                  </w:rPr>
                  <w:t>Center</w:t>
                </w:r>
              </w:smartTag>
            </w:smartTag>
          </w:p>
        </w:tc>
        <w:tc>
          <w:tcPr>
            <w:tcW w:w="2034" w:type="dxa"/>
            <w:vAlign w:val="center"/>
          </w:tcPr>
          <w:p w:rsidR="001C3745" w:rsidRDefault="001C3745" w:rsidP="001C3745">
            <w:pPr>
              <w:jc w:val="center"/>
              <w:rPr>
                <w:sz w:val="18"/>
                <w:szCs w:val="18"/>
              </w:rPr>
            </w:pPr>
            <w:r>
              <w:rPr>
                <w:sz w:val="18"/>
                <w:szCs w:val="18"/>
              </w:rPr>
              <w:t>$1,500</w:t>
            </w:r>
          </w:p>
        </w:tc>
        <w:tc>
          <w:tcPr>
            <w:tcW w:w="1792" w:type="dxa"/>
            <w:vAlign w:val="center"/>
          </w:tcPr>
          <w:p w:rsidR="001C3745" w:rsidRDefault="001C3745" w:rsidP="00DA5404">
            <w:pPr>
              <w:jc w:val="center"/>
              <w:rPr>
                <w:sz w:val="18"/>
                <w:szCs w:val="18"/>
              </w:rPr>
            </w:pPr>
            <w:r>
              <w:rPr>
                <w:sz w:val="18"/>
                <w:szCs w:val="18"/>
              </w:rPr>
              <w:t>$</w:t>
            </w:r>
            <w:r w:rsidR="00DA5404">
              <w:rPr>
                <w:sz w:val="18"/>
                <w:szCs w:val="18"/>
              </w:rPr>
              <w:t>3,905</w:t>
            </w:r>
          </w:p>
        </w:tc>
        <w:tc>
          <w:tcPr>
            <w:tcW w:w="3615" w:type="dxa"/>
            <w:vAlign w:val="center"/>
          </w:tcPr>
          <w:p w:rsidR="001C3745" w:rsidRDefault="001C3745" w:rsidP="00DA5404">
            <w:pPr>
              <w:jc w:val="center"/>
              <w:rPr>
                <w:sz w:val="18"/>
                <w:szCs w:val="18"/>
              </w:rPr>
            </w:pPr>
            <w:r>
              <w:rPr>
                <w:sz w:val="18"/>
                <w:szCs w:val="18"/>
              </w:rPr>
              <w:t>$</w:t>
            </w:r>
            <w:r w:rsidR="00DA5404">
              <w:rPr>
                <w:sz w:val="18"/>
                <w:szCs w:val="18"/>
              </w:rPr>
              <w:t>3,600</w:t>
            </w:r>
          </w:p>
        </w:tc>
      </w:tr>
      <w:tr w:rsidR="001C3745" w:rsidTr="001C3745">
        <w:trPr>
          <w:trHeight w:val="256"/>
        </w:trPr>
        <w:tc>
          <w:tcPr>
            <w:tcW w:w="4319" w:type="dxa"/>
          </w:tcPr>
          <w:p w:rsidR="001C3745" w:rsidRDefault="001C3745" w:rsidP="001C3745">
            <w:pPr>
              <w:widowControl w:val="0"/>
              <w:rPr>
                <w:kern w:val="10"/>
              </w:rPr>
            </w:pPr>
            <w:r>
              <w:rPr>
                <w:kern w:val="10"/>
              </w:rPr>
              <w:t>Other Ordinary Income (Farm cash rent, other)</w:t>
            </w:r>
          </w:p>
        </w:tc>
        <w:tc>
          <w:tcPr>
            <w:tcW w:w="2034" w:type="dxa"/>
            <w:vAlign w:val="center"/>
          </w:tcPr>
          <w:p w:rsidR="001C3745" w:rsidRPr="00DA5404" w:rsidRDefault="00DA5404" w:rsidP="001C3745">
            <w:pPr>
              <w:jc w:val="center"/>
              <w:rPr>
                <w:sz w:val="18"/>
                <w:szCs w:val="18"/>
              </w:rPr>
            </w:pPr>
            <w:r w:rsidRPr="00DA5404">
              <w:rPr>
                <w:sz w:val="18"/>
                <w:szCs w:val="18"/>
              </w:rPr>
              <w:t>$19,162</w:t>
            </w:r>
          </w:p>
        </w:tc>
        <w:tc>
          <w:tcPr>
            <w:tcW w:w="1792" w:type="dxa"/>
            <w:vAlign w:val="center"/>
          </w:tcPr>
          <w:p w:rsidR="001C3745" w:rsidRPr="00DA5404" w:rsidRDefault="00DA5404" w:rsidP="001C3745">
            <w:pPr>
              <w:jc w:val="center"/>
              <w:rPr>
                <w:sz w:val="18"/>
                <w:szCs w:val="18"/>
              </w:rPr>
            </w:pPr>
            <w:r>
              <w:rPr>
                <w:sz w:val="18"/>
                <w:szCs w:val="18"/>
              </w:rPr>
              <w:t>$22,805</w:t>
            </w:r>
          </w:p>
        </w:tc>
        <w:tc>
          <w:tcPr>
            <w:tcW w:w="3615" w:type="dxa"/>
            <w:vAlign w:val="center"/>
          </w:tcPr>
          <w:p w:rsidR="001C3745" w:rsidRPr="00DA5404" w:rsidRDefault="001C3745" w:rsidP="00DA5404">
            <w:pPr>
              <w:jc w:val="center"/>
              <w:rPr>
                <w:sz w:val="18"/>
                <w:szCs w:val="18"/>
              </w:rPr>
            </w:pPr>
            <w:r w:rsidRPr="00DA5404">
              <w:rPr>
                <w:sz w:val="18"/>
                <w:szCs w:val="18"/>
              </w:rPr>
              <w:t>$19,</w:t>
            </w:r>
            <w:r w:rsidR="00DA5404">
              <w:rPr>
                <w:sz w:val="18"/>
                <w:szCs w:val="18"/>
              </w:rPr>
              <w:t>660</w:t>
            </w:r>
          </w:p>
        </w:tc>
      </w:tr>
      <w:tr w:rsidR="001C3745" w:rsidTr="001C3745">
        <w:trPr>
          <w:trHeight w:val="257"/>
        </w:trPr>
        <w:tc>
          <w:tcPr>
            <w:tcW w:w="4319" w:type="dxa"/>
          </w:tcPr>
          <w:p w:rsidR="001C3745" w:rsidRDefault="001C3745" w:rsidP="001C3745">
            <w:pPr>
              <w:widowControl w:val="0"/>
              <w:rPr>
                <w:b/>
                <w:bCs/>
                <w:color w:val="0070C0"/>
                <w:kern w:val="10"/>
                <w:sz w:val="22"/>
                <w:szCs w:val="22"/>
              </w:rPr>
            </w:pPr>
            <w:r>
              <w:rPr>
                <w:b/>
                <w:bCs/>
                <w:color w:val="0070C0"/>
                <w:kern w:val="10"/>
                <w:sz w:val="22"/>
                <w:szCs w:val="22"/>
              </w:rPr>
              <w:t>Total Ordinary Income</w:t>
            </w:r>
          </w:p>
        </w:tc>
        <w:tc>
          <w:tcPr>
            <w:tcW w:w="2034" w:type="dxa"/>
            <w:vAlign w:val="center"/>
          </w:tcPr>
          <w:p w:rsidR="001C3745" w:rsidRPr="00FF3EE5" w:rsidRDefault="00DA5404" w:rsidP="001C3745">
            <w:pPr>
              <w:jc w:val="center"/>
              <w:rPr>
                <w:b/>
                <w:sz w:val="18"/>
                <w:szCs w:val="18"/>
              </w:rPr>
            </w:pPr>
            <w:r w:rsidRPr="00FF3EE5">
              <w:rPr>
                <w:b/>
                <w:sz w:val="18"/>
                <w:szCs w:val="18"/>
              </w:rPr>
              <w:t>$159,962</w:t>
            </w:r>
          </w:p>
        </w:tc>
        <w:tc>
          <w:tcPr>
            <w:tcW w:w="1792" w:type="dxa"/>
            <w:vAlign w:val="center"/>
          </w:tcPr>
          <w:p w:rsidR="001C3745" w:rsidRPr="00FF3EE5" w:rsidRDefault="00DA5404" w:rsidP="001C3745">
            <w:pPr>
              <w:jc w:val="center"/>
              <w:rPr>
                <w:b/>
                <w:sz w:val="18"/>
                <w:szCs w:val="18"/>
              </w:rPr>
            </w:pPr>
            <w:r>
              <w:rPr>
                <w:b/>
                <w:sz w:val="18"/>
                <w:szCs w:val="18"/>
              </w:rPr>
              <w:t>$</w:t>
            </w:r>
            <w:r w:rsidRPr="00DA5404">
              <w:rPr>
                <w:b/>
                <w:sz w:val="18"/>
                <w:szCs w:val="18"/>
              </w:rPr>
              <w:t>163</w:t>
            </w:r>
            <w:r>
              <w:rPr>
                <w:b/>
                <w:sz w:val="18"/>
                <w:szCs w:val="18"/>
              </w:rPr>
              <w:t>,</w:t>
            </w:r>
            <w:r w:rsidRPr="00DA5404">
              <w:rPr>
                <w:b/>
                <w:sz w:val="18"/>
                <w:szCs w:val="18"/>
              </w:rPr>
              <w:t>889</w:t>
            </w:r>
          </w:p>
        </w:tc>
        <w:tc>
          <w:tcPr>
            <w:tcW w:w="3615" w:type="dxa"/>
            <w:vAlign w:val="center"/>
          </w:tcPr>
          <w:p w:rsidR="001C3745" w:rsidRPr="00FF3EE5" w:rsidRDefault="001C3745" w:rsidP="001C3745">
            <w:pPr>
              <w:jc w:val="center"/>
              <w:rPr>
                <w:b/>
                <w:sz w:val="18"/>
                <w:szCs w:val="18"/>
              </w:rPr>
            </w:pPr>
            <w:r w:rsidRPr="00FF3EE5">
              <w:rPr>
                <w:b/>
                <w:sz w:val="18"/>
                <w:szCs w:val="18"/>
              </w:rPr>
              <w:t>$</w:t>
            </w:r>
            <w:r w:rsidR="00DA5404" w:rsidRPr="00DA5404">
              <w:rPr>
                <w:b/>
                <w:sz w:val="18"/>
                <w:szCs w:val="18"/>
              </w:rPr>
              <w:t>162</w:t>
            </w:r>
            <w:r w:rsidR="00DA5404">
              <w:rPr>
                <w:b/>
                <w:sz w:val="18"/>
                <w:szCs w:val="18"/>
              </w:rPr>
              <w:t>,</w:t>
            </w:r>
            <w:r w:rsidR="00DA5404" w:rsidRPr="00DA5404">
              <w:rPr>
                <w:b/>
                <w:sz w:val="18"/>
                <w:szCs w:val="18"/>
              </w:rPr>
              <w:t>610</w:t>
            </w:r>
          </w:p>
        </w:tc>
      </w:tr>
      <w:tr w:rsidR="001C3745" w:rsidTr="001C3745">
        <w:trPr>
          <w:trHeight w:val="180"/>
        </w:trPr>
        <w:tc>
          <w:tcPr>
            <w:tcW w:w="4319" w:type="dxa"/>
          </w:tcPr>
          <w:p w:rsidR="001C3745" w:rsidRDefault="001C3745" w:rsidP="001C3745">
            <w:pPr>
              <w:widowControl w:val="0"/>
              <w:rPr>
                <w:b/>
                <w:bCs/>
                <w:kern w:val="10"/>
                <w:sz w:val="8"/>
                <w:szCs w:val="8"/>
              </w:rPr>
            </w:pPr>
          </w:p>
        </w:tc>
        <w:tc>
          <w:tcPr>
            <w:tcW w:w="2034" w:type="dxa"/>
            <w:vAlign w:val="center"/>
          </w:tcPr>
          <w:p w:rsidR="001C3745" w:rsidRDefault="001C3745" w:rsidP="001C3745">
            <w:pPr>
              <w:jc w:val="center"/>
              <w:rPr>
                <w:sz w:val="18"/>
                <w:szCs w:val="18"/>
              </w:rPr>
            </w:pPr>
          </w:p>
        </w:tc>
        <w:tc>
          <w:tcPr>
            <w:tcW w:w="1792" w:type="dxa"/>
            <w:vAlign w:val="center"/>
          </w:tcPr>
          <w:p w:rsidR="001C3745" w:rsidRDefault="001C3745" w:rsidP="001C3745">
            <w:pPr>
              <w:jc w:val="center"/>
              <w:rPr>
                <w:sz w:val="18"/>
                <w:szCs w:val="18"/>
              </w:rPr>
            </w:pPr>
          </w:p>
        </w:tc>
        <w:tc>
          <w:tcPr>
            <w:tcW w:w="3615" w:type="dxa"/>
            <w:vAlign w:val="center"/>
          </w:tcPr>
          <w:p w:rsidR="001C3745" w:rsidRDefault="001C3745" w:rsidP="001C3745">
            <w:pPr>
              <w:jc w:val="center"/>
              <w:rPr>
                <w:sz w:val="18"/>
                <w:szCs w:val="18"/>
              </w:rPr>
            </w:pPr>
          </w:p>
        </w:tc>
      </w:tr>
      <w:tr w:rsidR="001C3745" w:rsidTr="001C3745">
        <w:trPr>
          <w:trHeight w:val="257"/>
        </w:trPr>
        <w:tc>
          <w:tcPr>
            <w:tcW w:w="4319" w:type="dxa"/>
            <w:shd w:val="clear" w:color="auto" w:fill="E5F1F9"/>
          </w:tcPr>
          <w:p w:rsidR="001C3745" w:rsidRDefault="001C3745" w:rsidP="001C3745">
            <w:pPr>
              <w:widowControl w:val="0"/>
              <w:rPr>
                <w:b/>
                <w:bCs/>
                <w:color w:val="0070C0"/>
                <w:kern w:val="10"/>
                <w:sz w:val="22"/>
                <w:szCs w:val="22"/>
              </w:rPr>
            </w:pPr>
            <w:r>
              <w:rPr>
                <w:b/>
                <w:bCs/>
                <w:color w:val="0070C0"/>
                <w:kern w:val="10"/>
                <w:sz w:val="22"/>
                <w:szCs w:val="22"/>
              </w:rPr>
              <w:t>Extra Ordinary Income</w:t>
            </w:r>
          </w:p>
        </w:tc>
        <w:tc>
          <w:tcPr>
            <w:tcW w:w="2034" w:type="dxa"/>
            <w:shd w:val="clear" w:color="auto" w:fill="E5F1F9"/>
          </w:tcPr>
          <w:p w:rsidR="001C3745" w:rsidRDefault="001C3745" w:rsidP="001C3745">
            <w:pPr>
              <w:jc w:val="center"/>
              <w:rPr>
                <w:sz w:val="18"/>
                <w:szCs w:val="18"/>
              </w:rPr>
            </w:pPr>
          </w:p>
        </w:tc>
        <w:tc>
          <w:tcPr>
            <w:tcW w:w="1792" w:type="dxa"/>
            <w:shd w:val="clear" w:color="auto" w:fill="E5F1F9"/>
          </w:tcPr>
          <w:p w:rsidR="001C3745" w:rsidRDefault="001C3745" w:rsidP="001C3745">
            <w:pPr>
              <w:jc w:val="center"/>
              <w:rPr>
                <w:sz w:val="18"/>
                <w:szCs w:val="18"/>
              </w:rPr>
            </w:pPr>
          </w:p>
        </w:tc>
        <w:tc>
          <w:tcPr>
            <w:tcW w:w="3615" w:type="dxa"/>
            <w:shd w:val="clear" w:color="auto" w:fill="E5F1F9"/>
          </w:tcPr>
          <w:p w:rsidR="001C3745" w:rsidRDefault="001C3745" w:rsidP="001C3745">
            <w:pPr>
              <w:jc w:val="center"/>
              <w:rPr>
                <w:sz w:val="18"/>
                <w:szCs w:val="18"/>
              </w:rPr>
            </w:pPr>
          </w:p>
        </w:tc>
      </w:tr>
      <w:tr w:rsidR="001C3745" w:rsidTr="001C3745">
        <w:trPr>
          <w:trHeight w:val="257"/>
        </w:trPr>
        <w:tc>
          <w:tcPr>
            <w:tcW w:w="4319" w:type="dxa"/>
          </w:tcPr>
          <w:p w:rsidR="001C3745" w:rsidRDefault="001C3745" w:rsidP="001C3745">
            <w:pPr>
              <w:widowControl w:val="0"/>
              <w:rPr>
                <w:kern w:val="10"/>
              </w:rPr>
            </w:pPr>
            <w:r>
              <w:rPr>
                <w:kern w:val="10"/>
              </w:rPr>
              <w:t>Memorials &amp; Bequests</w:t>
            </w:r>
          </w:p>
        </w:tc>
        <w:tc>
          <w:tcPr>
            <w:tcW w:w="2034" w:type="dxa"/>
            <w:vAlign w:val="center"/>
          </w:tcPr>
          <w:p w:rsidR="001C3745" w:rsidRDefault="001C3745" w:rsidP="001C3745">
            <w:pPr>
              <w:jc w:val="center"/>
              <w:rPr>
                <w:sz w:val="18"/>
                <w:szCs w:val="18"/>
              </w:rPr>
            </w:pPr>
            <w:r>
              <w:rPr>
                <w:sz w:val="18"/>
                <w:szCs w:val="18"/>
              </w:rPr>
              <w:t>$0</w:t>
            </w:r>
          </w:p>
        </w:tc>
        <w:tc>
          <w:tcPr>
            <w:tcW w:w="1792" w:type="dxa"/>
            <w:vAlign w:val="center"/>
          </w:tcPr>
          <w:p w:rsidR="001C3745" w:rsidRDefault="001C3745" w:rsidP="00BF1ADF">
            <w:pPr>
              <w:jc w:val="center"/>
              <w:rPr>
                <w:sz w:val="18"/>
                <w:szCs w:val="18"/>
              </w:rPr>
            </w:pPr>
            <w:r>
              <w:rPr>
                <w:sz w:val="18"/>
                <w:szCs w:val="18"/>
              </w:rPr>
              <w:t>$</w:t>
            </w:r>
            <w:r w:rsidR="00BF1ADF">
              <w:rPr>
                <w:sz w:val="18"/>
                <w:szCs w:val="18"/>
              </w:rPr>
              <w:t>1,105</w:t>
            </w:r>
          </w:p>
        </w:tc>
        <w:tc>
          <w:tcPr>
            <w:tcW w:w="3615" w:type="dxa"/>
            <w:vAlign w:val="center"/>
          </w:tcPr>
          <w:p w:rsidR="001C3745" w:rsidRDefault="001C3745" w:rsidP="001C3745">
            <w:pPr>
              <w:jc w:val="center"/>
              <w:rPr>
                <w:sz w:val="18"/>
                <w:szCs w:val="18"/>
              </w:rPr>
            </w:pPr>
            <w:r>
              <w:rPr>
                <w:sz w:val="18"/>
                <w:szCs w:val="18"/>
              </w:rPr>
              <w:t>$0</w:t>
            </w:r>
          </w:p>
        </w:tc>
      </w:tr>
      <w:tr w:rsidR="001C3745" w:rsidTr="001C3745">
        <w:trPr>
          <w:trHeight w:val="257"/>
        </w:trPr>
        <w:tc>
          <w:tcPr>
            <w:tcW w:w="4319" w:type="dxa"/>
          </w:tcPr>
          <w:p w:rsidR="001C3745" w:rsidRDefault="001C3745" w:rsidP="001C3745">
            <w:pPr>
              <w:widowControl w:val="0"/>
              <w:rPr>
                <w:kern w:val="10"/>
              </w:rPr>
            </w:pPr>
            <w:r>
              <w:rPr>
                <w:kern w:val="10"/>
              </w:rPr>
              <w:t>Parish Fund Raiser</w:t>
            </w:r>
          </w:p>
        </w:tc>
        <w:tc>
          <w:tcPr>
            <w:tcW w:w="2034" w:type="dxa"/>
            <w:vAlign w:val="center"/>
          </w:tcPr>
          <w:p w:rsidR="001C3745" w:rsidRDefault="001C3745" w:rsidP="001C3745">
            <w:pPr>
              <w:jc w:val="center"/>
              <w:rPr>
                <w:sz w:val="18"/>
                <w:szCs w:val="18"/>
              </w:rPr>
            </w:pPr>
            <w:r>
              <w:rPr>
                <w:sz w:val="18"/>
                <w:szCs w:val="18"/>
              </w:rPr>
              <w:t>$</w:t>
            </w:r>
            <w:r w:rsidR="00B567C2">
              <w:rPr>
                <w:sz w:val="18"/>
                <w:szCs w:val="18"/>
              </w:rPr>
              <w:t>58,800</w:t>
            </w:r>
          </w:p>
        </w:tc>
        <w:tc>
          <w:tcPr>
            <w:tcW w:w="1792" w:type="dxa"/>
            <w:vAlign w:val="center"/>
          </w:tcPr>
          <w:p w:rsidR="001C3745" w:rsidRDefault="001C3745" w:rsidP="001C3745">
            <w:pPr>
              <w:jc w:val="center"/>
              <w:rPr>
                <w:sz w:val="18"/>
                <w:szCs w:val="18"/>
              </w:rPr>
            </w:pPr>
            <w:r>
              <w:rPr>
                <w:sz w:val="18"/>
                <w:szCs w:val="18"/>
              </w:rPr>
              <w:t>$</w:t>
            </w:r>
            <w:r w:rsidR="00B567C2" w:rsidRPr="00B567C2">
              <w:rPr>
                <w:sz w:val="18"/>
                <w:szCs w:val="18"/>
              </w:rPr>
              <w:t>55</w:t>
            </w:r>
            <w:r w:rsidR="00B567C2">
              <w:rPr>
                <w:sz w:val="18"/>
                <w:szCs w:val="18"/>
              </w:rPr>
              <w:t>,</w:t>
            </w:r>
            <w:r w:rsidR="00B567C2" w:rsidRPr="00B567C2">
              <w:rPr>
                <w:sz w:val="18"/>
                <w:szCs w:val="18"/>
              </w:rPr>
              <w:t>282</w:t>
            </w:r>
          </w:p>
        </w:tc>
        <w:tc>
          <w:tcPr>
            <w:tcW w:w="3615" w:type="dxa"/>
            <w:vAlign w:val="center"/>
          </w:tcPr>
          <w:p w:rsidR="001C3745" w:rsidRDefault="001C3745" w:rsidP="00B567C2">
            <w:pPr>
              <w:jc w:val="center"/>
              <w:rPr>
                <w:sz w:val="18"/>
                <w:szCs w:val="18"/>
              </w:rPr>
            </w:pPr>
            <w:r>
              <w:rPr>
                <w:sz w:val="18"/>
                <w:szCs w:val="18"/>
              </w:rPr>
              <w:t>$</w:t>
            </w:r>
            <w:r w:rsidR="00B567C2">
              <w:rPr>
                <w:sz w:val="18"/>
                <w:szCs w:val="18"/>
              </w:rPr>
              <w:t>53,500</w:t>
            </w:r>
          </w:p>
        </w:tc>
      </w:tr>
      <w:tr w:rsidR="001C3745" w:rsidTr="001C3745">
        <w:trPr>
          <w:trHeight w:val="257"/>
        </w:trPr>
        <w:tc>
          <w:tcPr>
            <w:tcW w:w="4319" w:type="dxa"/>
          </w:tcPr>
          <w:p w:rsidR="001C3745" w:rsidRDefault="001C3745" w:rsidP="001C3745">
            <w:pPr>
              <w:widowControl w:val="0"/>
              <w:rPr>
                <w:kern w:val="10"/>
              </w:rPr>
            </w:pPr>
            <w:r>
              <w:rPr>
                <w:kern w:val="10"/>
              </w:rPr>
              <w:t>Circle Fund Raisers</w:t>
            </w:r>
          </w:p>
        </w:tc>
        <w:tc>
          <w:tcPr>
            <w:tcW w:w="2034" w:type="dxa"/>
            <w:vAlign w:val="center"/>
          </w:tcPr>
          <w:p w:rsidR="001C3745" w:rsidRDefault="001C3745" w:rsidP="00B567C2">
            <w:pPr>
              <w:jc w:val="center"/>
              <w:rPr>
                <w:sz w:val="18"/>
                <w:szCs w:val="18"/>
              </w:rPr>
            </w:pPr>
            <w:r>
              <w:rPr>
                <w:sz w:val="18"/>
                <w:szCs w:val="18"/>
              </w:rPr>
              <w:t>$</w:t>
            </w:r>
            <w:r w:rsidR="00B567C2">
              <w:rPr>
                <w:sz w:val="18"/>
                <w:szCs w:val="18"/>
              </w:rPr>
              <w:t>8,100</w:t>
            </w:r>
          </w:p>
        </w:tc>
        <w:tc>
          <w:tcPr>
            <w:tcW w:w="1792" w:type="dxa"/>
            <w:vAlign w:val="center"/>
          </w:tcPr>
          <w:p w:rsidR="001C3745" w:rsidRDefault="001C3745" w:rsidP="001C3745">
            <w:pPr>
              <w:jc w:val="center"/>
              <w:rPr>
                <w:sz w:val="18"/>
                <w:szCs w:val="18"/>
              </w:rPr>
            </w:pPr>
            <w:r>
              <w:rPr>
                <w:sz w:val="18"/>
                <w:szCs w:val="18"/>
              </w:rPr>
              <w:t>$</w:t>
            </w:r>
            <w:r w:rsidR="00B567C2" w:rsidRPr="00B567C2">
              <w:rPr>
                <w:sz w:val="18"/>
                <w:szCs w:val="18"/>
              </w:rPr>
              <w:t>8</w:t>
            </w:r>
            <w:r w:rsidR="00B567C2">
              <w:rPr>
                <w:sz w:val="18"/>
                <w:szCs w:val="18"/>
              </w:rPr>
              <w:t>,</w:t>
            </w:r>
            <w:r w:rsidR="00B567C2" w:rsidRPr="00B567C2">
              <w:rPr>
                <w:sz w:val="18"/>
                <w:szCs w:val="18"/>
              </w:rPr>
              <w:t>930</w:t>
            </w:r>
          </w:p>
        </w:tc>
        <w:tc>
          <w:tcPr>
            <w:tcW w:w="3615" w:type="dxa"/>
            <w:vAlign w:val="center"/>
          </w:tcPr>
          <w:p w:rsidR="001C3745" w:rsidRDefault="001C3745" w:rsidP="00B567C2">
            <w:pPr>
              <w:jc w:val="center"/>
              <w:rPr>
                <w:sz w:val="18"/>
                <w:szCs w:val="18"/>
              </w:rPr>
            </w:pPr>
            <w:r>
              <w:rPr>
                <w:sz w:val="18"/>
                <w:szCs w:val="18"/>
              </w:rPr>
              <w:t>$8</w:t>
            </w:r>
            <w:r w:rsidR="00B567C2">
              <w:rPr>
                <w:sz w:val="18"/>
                <w:szCs w:val="18"/>
              </w:rPr>
              <w:t>,400</w:t>
            </w:r>
          </w:p>
        </w:tc>
      </w:tr>
      <w:tr w:rsidR="001C3745" w:rsidTr="001C3745">
        <w:trPr>
          <w:trHeight w:val="257"/>
        </w:trPr>
        <w:tc>
          <w:tcPr>
            <w:tcW w:w="4319" w:type="dxa"/>
          </w:tcPr>
          <w:p w:rsidR="001C3745" w:rsidRDefault="001C3745" w:rsidP="001C3745">
            <w:pPr>
              <w:widowControl w:val="0"/>
              <w:rPr>
                <w:kern w:val="10"/>
              </w:rPr>
            </w:pPr>
            <w:r>
              <w:rPr>
                <w:kern w:val="10"/>
              </w:rPr>
              <w:t>Other Extra Ordinary Income</w:t>
            </w:r>
          </w:p>
        </w:tc>
        <w:tc>
          <w:tcPr>
            <w:tcW w:w="2034" w:type="dxa"/>
            <w:vAlign w:val="center"/>
          </w:tcPr>
          <w:p w:rsidR="001C3745" w:rsidRPr="00B567C2" w:rsidRDefault="001C3745" w:rsidP="001C3745">
            <w:pPr>
              <w:jc w:val="center"/>
              <w:rPr>
                <w:sz w:val="18"/>
                <w:szCs w:val="18"/>
              </w:rPr>
            </w:pPr>
            <w:r w:rsidRPr="00B567C2">
              <w:rPr>
                <w:sz w:val="18"/>
                <w:szCs w:val="18"/>
              </w:rPr>
              <w:t>$0</w:t>
            </w:r>
          </w:p>
        </w:tc>
        <w:tc>
          <w:tcPr>
            <w:tcW w:w="1792" w:type="dxa"/>
            <w:vAlign w:val="center"/>
          </w:tcPr>
          <w:p w:rsidR="001C3745" w:rsidRPr="00B567C2" w:rsidRDefault="001C3745" w:rsidP="001C3745">
            <w:pPr>
              <w:jc w:val="center"/>
              <w:rPr>
                <w:sz w:val="18"/>
                <w:szCs w:val="18"/>
              </w:rPr>
            </w:pPr>
            <w:r w:rsidRPr="00B567C2">
              <w:rPr>
                <w:sz w:val="18"/>
                <w:szCs w:val="18"/>
              </w:rPr>
              <w:t>$</w:t>
            </w:r>
            <w:r w:rsidR="00B567C2" w:rsidRPr="00B567C2">
              <w:rPr>
                <w:sz w:val="18"/>
                <w:szCs w:val="18"/>
              </w:rPr>
              <w:t>3</w:t>
            </w:r>
            <w:r w:rsidR="00B567C2">
              <w:rPr>
                <w:sz w:val="18"/>
                <w:szCs w:val="18"/>
              </w:rPr>
              <w:t>,</w:t>
            </w:r>
            <w:r w:rsidR="00B567C2" w:rsidRPr="00B567C2">
              <w:rPr>
                <w:sz w:val="18"/>
                <w:szCs w:val="18"/>
              </w:rPr>
              <w:t>715</w:t>
            </w:r>
          </w:p>
        </w:tc>
        <w:tc>
          <w:tcPr>
            <w:tcW w:w="3615" w:type="dxa"/>
            <w:vAlign w:val="center"/>
          </w:tcPr>
          <w:p w:rsidR="001C3745" w:rsidRPr="00B567C2" w:rsidRDefault="001C3745" w:rsidP="001C3745">
            <w:pPr>
              <w:jc w:val="center"/>
              <w:rPr>
                <w:sz w:val="18"/>
                <w:szCs w:val="18"/>
              </w:rPr>
            </w:pPr>
            <w:r w:rsidRPr="00B567C2">
              <w:rPr>
                <w:sz w:val="18"/>
                <w:szCs w:val="18"/>
              </w:rPr>
              <w:t>$0</w:t>
            </w:r>
          </w:p>
        </w:tc>
      </w:tr>
      <w:tr w:rsidR="001C3745" w:rsidTr="001C3745">
        <w:trPr>
          <w:trHeight w:val="257"/>
        </w:trPr>
        <w:tc>
          <w:tcPr>
            <w:tcW w:w="4319" w:type="dxa"/>
          </w:tcPr>
          <w:p w:rsidR="001C3745" w:rsidRDefault="001C3745" w:rsidP="001C3745">
            <w:pPr>
              <w:widowControl w:val="0"/>
              <w:rPr>
                <w:b/>
                <w:bCs/>
                <w:color w:val="0070C0"/>
                <w:kern w:val="10"/>
                <w:sz w:val="22"/>
                <w:szCs w:val="22"/>
              </w:rPr>
            </w:pPr>
            <w:r>
              <w:rPr>
                <w:b/>
                <w:bCs/>
                <w:color w:val="0070C0"/>
                <w:kern w:val="10"/>
                <w:sz w:val="22"/>
                <w:szCs w:val="22"/>
              </w:rPr>
              <w:t>Total Extra Ordinary Income</w:t>
            </w:r>
          </w:p>
        </w:tc>
        <w:tc>
          <w:tcPr>
            <w:tcW w:w="2034" w:type="dxa"/>
            <w:vAlign w:val="center"/>
          </w:tcPr>
          <w:p w:rsidR="001C3745" w:rsidRPr="00B567C2" w:rsidRDefault="00B567C2" w:rsidP="001C3745">
            <w:pPr>
              <w:jc w:val="center"/>
              <w:rPr>
                <w:b/>
                <w:sz w:val="18"/>
                <w:szCs w:val="18"/>
              </w:rPr>
            </w:pPr>
            <w:r w:rsidRPr="00B567C2">
              <w:rPr>
                <w:b/>
                <w:sz w:val="18"/>
                <w:szCs w:val="18"/>
              </w:rPr>
              <w:t>$66,900</w:t>
            </w:r>
          </w:p>
        </w:tc>
        <w:tc>
          <w:tcPr>
            <w:tcW w:w="1792" w:type="dxa"/>
            <w:vAlign w:val="center"/>
          </w:tcPr>
          <w:p w:rsidR="001C3745" w:rsidRPr="00B567C2" w:rsidRDefault="001C3745" w:rsidP="001C3745">
            <w:pPr>
              <w:jc w:val="center"/>
              <w:rPr>
                <w:b/>
                <w:sz w:val="18"/>
                <w:szCs w:val="18"/>
              </w:rPr>
            </w:pPr>
            <w:r w:rsidRPr="00B567C2">
              <w:rPr>
                <w:b/>
                <w:sz w:val="18"/>
                <w:szCs w:val="18"/>
              </w:rPr>
              <w:t>$</w:t>
            </w:r>
            <w:r w:rsidR="00B567C2" w:rsidRPr="00B567C2">
              <w:rPr>
                <w:b/>
                <w:sz w:val="18"/>
                <w:szCs w:val="18"/>
              </w:rPr>
              <w:t>69</w:t>
            </w:r>
            <w:r w:rsidR="00B567C2">
              <w:rPr>
                <w:b/>
                <w:sz w:val="18"/>
                <w:szCs w:val="18"/>
              </w:rPr>
              <w:t>,</w:t>
            </w:r>
            <w:r w:rsidR="00B567C2" w:rsidRPr="00B567C2">
              <w:rPr>
                <w:b/>
                <w:sz w:val="18"/>
                <w:szCs w:val="18"/>
              </w:rPr>
              <w:t>032</w:t>
            </w:r>
          </w:p>
        </w:tc>
        <w:tc>
          <w:tcPr>
            <w:tcW w:w="3615" w:type="dxa"/>
            <w:vAlign w:val="center"/>
          </w:tcPr>
          <w:p w:rsidR="001C3745" w:rsidRPr="00B567C2" w:rsidRDefault="001C3745" w:rsidP="001C3745">
            <w:pPr>
              <w:jc w:val="center"/>
              <w:rPr>
                <w:b/>
                <w:sz w:val="18"/>
                <w:szCs w:val="18"/>
              </w:rPr>
            </w:pPr>
            <w:r w:rsidRPr="00B567C2">
              <w:rPr>
                <w:b/>
                <w:sz w:val="18"/>
                <w:szCs w:val="18"/>
              </w:rPr>
              <w:t>$</w:t>
            </w:r>
            <w:r w:rsidR="0079427A" w:rsidRPr="0079427A">
              <w:rPr>
                <w:b/>
                <w:sz w:val="18"/>
                <w:szCs w:val="18"/>
              </w:rPr>
              <w:t>61</w:t>
            </w:r>
            <w:r w:rsidR="0079427A">
              <w:rPr>
                <w:b/>
                <w:sz w:val="18"/>
                <w:szCs w:val="18"/>
              </w:rPr>
              <w:t>,</w:t>
            </w:r>
            <w:r w:rsidR="0079427A" w:rsidRPr="0079427A">
              <w:rPr>
                <w:b/>
                <w:sz w:val="18"/>
                <w:szCs w:val="18"/>
              </w:rPr>
              <w:t>900</w:t>
            </w:r>
          </w:p>
        </w:tc>
      </w:tr>
      <w:tr w:rsidR="001C3745" w:rsidTr="001C3745">
        <w:trPr>
          <w:trHeight w:val="180"/>
        </w:trPr>
        <w:tc>
          <w:tcPr>
            <w:tcW w:w="4319" w:type="dxa"/>
          </w:tcPr>
          <w:p w:rsidR="001C3745" w:rsidRDefault="001C3745" w:rsidP="001C3745">
            <w:pPr>
              <w:widowControl w:val="0"/>
              <w:rPr>
                <w:b/>
                <w:bCs/>
                <w:kern w:val="10"/>
                <w:sz w:val="8"/>
                <w:szCs w:val="8"/>
              </w:rPr>
            </w:pPr>
          </w:p>
        </w:tc>
        <w:tc>
          <w:tcPr>
            <w:tcW w:w="2034" w:type="dxa"/>
            <w:vAlign w:val="center"/>
          </w:tcPr>
          <w:p w:rsidR="001C3745" w:rsidRDefault="001C3745" w:rsidP="001C3745">
            <w:pPr>
              <w:jc w:val="center"/>
              <w:rPr>
                <w:sz w:val="18"/>
                <w:szCs w:val="18"/>
              </w:rPr>
            </w:pPr>
          </w:p>
        </w:tc>
        <w:tc>
          <w:tcPr>
            <w:tcW w:w="1792" w:type="dxa"/>
            <w:vAlign w:val="center"/>
          </w:tcPr>
          <w:p w:rsidR="001C3745" w:rsidRDefault="001C3745" w:rsidP="001C3745">
            <w:pPr>
              <w:jc w:val="center"/>
              <w:rPr>
                <w:sz w:val="18"/>
                <w:szCs w:val="18"/>
              </w:rPr>
            </w:pPr>
          </w:p>
        </w:tc>
        <w:tc>
          <w:tcPr>
            <w:tcW w:w="3615" w:type="dxa"/>
            <w:vAlign w:val="center"/>
          </w:tcPr>
          <w:p w:rsidR="001C3745" w:rsidRDefault="001C3745" w:rsidP="001C3745">
            <w:pPr>
              <w:jc w:val="center"/>
              <w:rPr>
                <w:sz w:val="18"/>
                <w:szCs w:val="18"/>
              </w:rPr>
            </w:pPr>
          </w:p>
        </w:tc>
      </w:tr>
      <w:tr w:rsidR="001C3745" w:rsidTr="001C3745">
        <w:trPr>
          <w:trHeight w:val="257"/>
        </w:trPr>
        <w:tc>
          <w:tcPr>
            <w:tcW w:w="4319" w:type="dxa"/>
          </w:tcPr>
          <w:p w:rsidR="001C3745" w:rsidRDefault="001C3745" w:rsidP="001C3745">
            <w:pPr>
              <w:widowControl w:val="0"/>
              <w:rPr>
                <w:b/>
                <w:bCs/>
                <w:kern w:val="10"/>
                <w:sz w:val="22"/>
                <w:szCs w:val="22"/>
              </w:rPr>
            </w:pPr>
            <w:r>
              <w:rPr>
                <w:b/>
                <w:bCs/>
                <w:kern w:val="10"/>
                <w:sz w:val="22"/>
                <w:szCs w:val="22"/>
              </w:rPr>
              <w:t>TOTAL OPERATIONAL INCOME</w:t>
            </w:r>
          </w:p>
        </w:tc>
        <w:tc>
          <w:tcPr>
            <w:tcW w:w="2034" w:type="dxa"/>
            <w:vAlign w:val="center"/>
          </w:tcPr>
          <w:p w:rsidR="001C3745" w:rsidRPr="00FF3EE5" w:rsidRDefault="0079427A" w:rsidP="001C3745">
            <w:pPr>
              <w:jc w:val="center"/>
              <w:rPr>
                <w:b/>
                <w:sz w:val="18"/>
                <w:szCs w:val="18"/>
              </w:rPr>
            </w:pPr>
            <w:r w:rsidRPr="00FF3EE5">
              <w:rPr>
                <w:b/>
                <w:sz w:val="18"/>
                <w:szCs w:val="18"/>
              </w:rPr>
              <w:t>$226,862</w:t>
            </w:r>
          </w:p>
        </w:tc>
        <w:tc>
          <w:tcPr>
            <w:tcW w:w="1792" w:type="dxa"/>
            <w:vAlign w:val="center"/>
          </w:tcPr>
          <w:p w:rsidR="001C3745" w:rsidRPr="00FF3EE5" w:rsidRDefault="001C3745" w:rsidP="001C3745">
            <w:pPr>
              <w:jc w:val="center"/>
              <w:rPr>
                <w:b/>
                <w:sz w:val="18"/>
                <w:szCs w:val="18"/>
              </w:rPr>
            </w:pPr>
            <w:r w:rsidRPr="00FF3EE5">
              <w:rPr>
                <w:b/>
                <w:sz w:val="18"/>
                <w:szCs w:val="18"/>
              </w:rPr>
              <w:t>$</w:t>
            </w:r>
            <w:r w:rsidR="0079427A" w:rsidRPr="0079427A">
              <w:rPr>
                <w:b/>
                <w:sz w:val="18"/>
                <w:szCs w:val="18"/>
              </w:rPr>
              <w:t>232</w:t>
            </w:r>
            <w:r w:rsidR="0079427A">
              <w:rPr>
                <w:b/>
                <w:sz w:val="18"/>
                <w:szCs w:val="18"/>
              </w:rPr>
              <w:t>,</w:t>
            </w:r>
            <w:r w:rsidR="0079427A" w:rsidRPr="0079427A">
              <w:rPr>
                <w:b/>
                <w:sz w:val="18"/>
                <w:szCs w:val="18"/>
              </w:rPr>
              <w:t>921</w:t>
            </w:r>
          </w:p>
        </w:tc>
        <w:tc>
          <w:tcPr>
            <w:tcW w:w="3615" w:type="dxa"/>
            <w:vAlign w:val="center"/>
          </w:tcPr>
          <w:p w:rsidR="001C3745" w:rsidRPr="00FF3EE5" w:rsidRDefault="001C3745" w:rsidP="001C3745">
            <w:pPr>
              <w:jc w:val="center"/>
              <w:rPr>
                <w:b/>
                <w:sz w:val="18"/>
                <w:szCs w:val="18"/>
              </w:rPr>
            </w:pPr>
            <w:r w:rsidRPr="00FF3EE5">
              <w:rPr>
                <w:b/>
                <w:sz w:val="18"/>
                <w:szCs w:val="18"/>
              </w:rPr>
              <w:t>$</w:t>
            </w:r>
            <w:r w:rsidR="0079427A" w:rsidRPr="0079427A">
              <w:rPr>
                <w:b/>
                <w:sz w:val="18"/>
                <w:szCs w:val="18"/>
              </w:rPr>
              <w:t>224</w:t>
            </w:r>
            <w:r w:rsidR="0079427A">
              <w:rPr>
                <w:b/>
                <w:sz w:val="18"/>
                <w:szCs w:val="18"/>
              </w:rPr>
              <w:t>,</w:t>
            </w:r>
            <w:r w:rsidR="0079427A" w:rsidRPr="0079427A">
              <w:rPr>
                <w:b/>
                <w:sz w:val="18"/>
                <w:szCs w:val="18"/>
              </w:rPr>
              <w:t>510</w:t>
            </w:r>
          </w:p>
        </w:tc>
      </w:tr>
      <w:tr w:rsidR="001C3745" w:rsidTr="001C3745">
        <w:trPr>
          <w:trHeight w:val="180"/>
        </w:trPr>
        <w:tc>
          <w:tcPr>
            <w:tcW w:w="4319" w:type="dxa"/>
          </w:tcPr>
          <w:p w:rsidR="001C3745" w:rsidRDefault="001C3745" w:rsidP="001C3745">
            <w:pPr>
              <w:widowControl w:val="0"/>
              <w:rPr>
                <w:b/>
                <w:bCs/>
                <w:kern w:val="10"/>
                <w:sz w:val="8"/>
                <w:szCs w:val="8"/>
              </w:rPr>
            </w:pPr>
          </w:p>
        </w:tc>
        <w:tc>
          <w:tcPr>
            <w:tcW w:w="2034" w:type="dxa"/>
            <w:vAlign w:val="center"/>
          </w:tcPr>
          <w:p w:rsidR="001C3745" w:rsidRDefault="001C3745" w:rsidP="001C3745">
            <w:pPr>
              <w:jc w:val="center"/>
              <w:rPr>
                <w:sz w:val="18"/>
                <w:szCs w:val="18"/>
              </w:rPr>
            </w:pPr>
          </w:p>
        </w:tc>
        <w:tc>
          <w:tcPr>
            <w:tcW w:w="1792" w:type="dxa"/>
            <w:vAlign w:val="center"/>
          </w:tcPr>
          <w:p w:rsidR="001C3745" w:rsidRDefault="001C3745" w:rsidP="001C3745">
            <w:pPr>
              <w:jc w:val="center"/>
              <w:rPr>
                <w:sz w:val="18"/>
                <w:szCs w:val="18"/>
              </w:rPr>
            </w:pPr>
          </w:p>
        </w:tc>
        <w:tc>
          <w:tcPr>
            <w:tcW w:w="3615" w:type="dxa"/>
            <w:vAlign w:val="center"/>
          </w:tcPr>
          <w:p w:rsidR="001C3745" w:rsidRDefault="001C3745" w:rsidP="001C3745">
            <w:pPr>
              <w:jc w:val="center"/>
              <w:rPr>
                <w:sz w:val="18"/>
                <w:szCs w:val="18"/>
              </w:rPr>
            </w:pPr>
          </w:p>
        </w:tc>
      </w:tr>
      <w:tr w:rsidR="001C3745" w:rsidTr="001C3745">
        <w:trPr>
          <w:trHeight w:val="257"/>
        </w:trPr>
        <w:tc>
          <w:tcPr>
            <w:tcW w:w="4319" w:type="dxa"/>
            <w:shd w:val="clear" w:color="auto" w:fill="E5F1F9"/>
          </w:tcPr>
          <w:p w:rsidR="001C3745" w:rsidRDefault="001C3745" w:rsidP="001C3745">
            <w:pPr>
              <w:widowControl w:val="0"/>
              <w:rPr>
                <w:b/>
                <w:bCs/>
                <w:color w:val="0070C0"/>
                <w:kern w:val="10"/>
                <w:sz w:val="22"/>
                <w:szCs w:val="22"/>
              </w:rPr>
            </w:pPr>
            <w:r>
              <w:rPr>
                <w:b/>
                <w:bCs/>
                <w:color w:val="0070C0"/>
                <w:kern w:val="10"/>
                <w:sz w:val="22"/>
                <w:szCs w:val="22"/>
              </w:rPr>
              <w:t>Other Income</w:t>
            </w:r>
          </w:p>
        </w:tc>
        <w:tc>
          <w:tcPr>
            <w:tcW w:w="2034" w:type="dxa"/>
            <w:shd w:val="clear" w:color="auto" w:fill="E5F1F9"/>
            <w:vAlign w:val="center"/>
          </w:tcPr>
          <w:p w:rsidR="001C3745" w:rsidRDefault="001C3745" w:rsidP="001C3745">
            <w:pPr>
              <w:jc w:val="center"/>
              <w:rPr>
                <w:sz w:val="18"/>
                <w:szCs w:val="18"/>
              </w:rPr>
            </w:pPr>
          </w:p>
        </w:tc>
        <w:tc>
          <w:tcPr>
            <w:tcW w:w="1792" w:type="dxa"/>
            <w:shd w:val="clear" w:color="auto" w:fill="E5F1F9"/>
            <w:vAlign w:val="center"/>
          </w:tcPr>
          <w:p w:rsidR="001C3745" w:rsidRDefault="001C3745" w:rsidP="001C3745">
            <w:pPr>
              <w:jc w:val="center"/>
              <w:rPr>
                <w:sz w:val="18"/>
                <w:szCs w:val="18"/>
              </w:rPr>
            </w:pPr>
          </w:p>
        </w:tc>
        <w:tc>
          <w:tcPr>
            <w:tcW w:w="3615" w:type="dxa"/>
            <w:shd w:val="clear" w:color="auto" w:fill="E5F1F9"/>
            <w:vAlign w:val="center"/>
          </w:tcPr>
          <w:p w:rsidR="001C3745" w:rsidRDefault="001C3745" w:rsidP="001C3745">
            <w:pPr>
              <w:jc w:val="center"/>
              <w:rPr>
                <w:sz w:val="18"/>
                <w:szCs w:val="18"/>
              </w:rPr>
            </w:pPr>
          </w:p>
        </w:tc>
      </w:tr>
      <w:tr w:rsidR="001C3745" w:rsidTr="001C3745">
        <w:trPr>
          <w:trHeight w:val="257"/>
        </w:trPr>
        <w:tc>
          <w:tcPr>
            <w:tcW w:w="4319" w:type="dxa"/>
          </w:tcPr>
          <w:p w:rsidR="001C3745" w:rsidRDefault="001C3745" w:rsidP="001C3745">
            <w:pPr>
              <w:widowControl w:val="0"/>
              <w:rPr>
                <w:kern w:val="10"/>
              </w:rPr>
            </w:pPr>
            <w:r>
              <w:rPr>
                <w:kern w:val="10"/>
              </w:rPr>
              <w:t>Gifts and Donations</w:t>
            </w:r>
          </w:p>
        </w:tc>
        <w:tc>
          <w:tcPr>
            <w:tcW w:w="2034" w:type="dxa"/>
            <w:vAlign w:val="center"/>
          </w:tcPr>
          <w:p w:rsidR="001C3745" w:rsidRDefault="0079427A" w:rsidP="001C3745">
            <w:pPr>
              <w:jc w:val="center"/>
              <w:rPr>
                <w:sz w:val="18"/>
                <w:szCs w:val="18"/>
              </w:rPr>
            </w:pPr>
            <w:r>
              <w:rPr>
                <w:sz w:val="18"/>
                <w:szCs w:val="18"/>
              </w:rPr>
              <w:t>$0</w:t>
            </w:r>
          </w:p>
        </w:tc>
        <w:tc>
          <w:tcPr>
            <w:tcW w:w="1792" w:type="dxa"/>
            <w:vAlign w:val="center"/>
          </w:tcPr>
          <w:p w:rsidR="001C3745" w:rsidRDefault="001C3745" w:rsidP="001C3745">
            <w:pPr>
              <w:jc w:val="center"/>
              <w:rPr>
                <w:sz w:val="18"/>
                <w:szCs w:val="18"/>
              </w:rPr>
            </w:pPr>
            <w:r>
              <w:rPr>
                <w:sz w:val="18"/>
                <w:szCs w:val="18"/>
              </w:rPr>
              <w:t>$</w:t>
            </w:r>
            <w:r w:rsidR="0098471A">
              <w:rPr>
                <w:sz w:val="18"/>
                <w:szCs w:val="18"/>
              </w:rPr>
              <w:t>1731</w:t>
            </w:r>
          </w:p>
        </w:tc>
        <w:tc>
          <w:tcPr>
            <w:tcW w:w="3615" w:type="dxa"/>
            <w:vAlign w:val="center"/>
          </w:tcPr>
          <w:p w:rsidR="001C3745" w:rsidRDefault="001C3745" w:rsidP="001C3745">
            <w:pPr>
              <w:jc w:val="center"/>
              <w:rPr>
                <w:sz w:val="18"/>
                <w:szCs w:val="18"/>
              </w:rPr>
            </w:pPr>
            <w:r>
              <w:rPr>
                <w:sz w:val="18"/>
                <w:szCs w:val="18"/>
              </w:rPr>
              <w:t>$0</w:t>
            </w:r>
          </w:p>
        </w:tc>
      </w:tr>
      <w:tr w:rsidR="001C3745" w:rsidTr="001C3745">
        <w:trPr>
          <w:trHeight w:val="257"/>
        </w:trPr>
        <w:tc>
          <w:tcPr>
            <w:tcW w:w="4319" w:type="dxa"/>
          </w:tcPr>
          <w:p w:rsidR="001C3745" w:rsidRDefault="001C3745" w:rsidP="001C3745">
            <w:pPr>
              <w:widowControl w:val="0"/>
              <w:rPr>
                <w:kern w:val="10"/>
                <w:sz w:val="18"/>
                <w:szCs w:val="18"/>
              </w:rPr>
            </w:pPr>
            <w:r>
              <w:rPr>
                <w:kern w:val="10"/>
              </w:rPr>
              <w:t>Faith Formation Programs</w:t>
            </w:r>
          </w:p>
        </w:tc>
        <w:tc>
          <w:tcPr>
            <w:tcW w:w="2034" w:type="dxa"/>
            <w:vAlign w:val="center"/>
          </w:tcPr>
          <w:p w:rsidR="001C3745" w:rsidRDefault="0079427A" w:rsidP="001C3745">
            <w:pPr>
              <w:jc w:val="center"/>
              <w:rPr>
                <w:sz w:val="18"/>
                <w:szCs w:val="18"/>
              </w:rPr>
            </w:pPr>
            <w:r>
              <w:rPr>
                <w:sz w:val="18"/>
                <w:szCs w:val="18"/>
              </w:rPr>
              <w:t>$600</w:t>
            </w:r>
          </w:p>
        </w:tc>
        <w:tc>
          <w:tcPr>
            <w:tcW w:w="1792" w:type="dxa"/>
            <w:vAlign w:val="center"/>
          </w:tcPr>
          <w:p w:rsidR="001C3745" w:rsidRDefault="001C3745" w:rsidP="0079427A">
            <w:pPr>
              <w:jc w:val="center"/>
              <w:rPr>
                <w:sz w:val="18"/>
                <w:szCs w:val="18"/>
              </w:rPr>
            </w:pPr>
            <w:r>
              <w:rPr>
                <w:sz w:val="18"/>
                <w:szCs w:val="18"/>
              </w:rPr>
              <w:t>$</w:t>
            </w:r>
            <w:r w:rsidR="0098471A">
              <w:rPr>
                <w:sz w:val="18"/>
                <w:szCs w:val="18"/>
              </w:rPr>
              <w:t>915</w:t>
            </w:r>
          </w:p>
        </w:tc>
        <w:tc>
          <w:tcPr>
            <w:tcW w:w="3615" w:type="dxa"/>
            <w:vAlign w:val="center"/>
          </w:tcPr>
          <w:p w:rsidR="001C3745" w:rsidRDefault="001C3745" w:rsidP="00AD5FCE">
            <w:pPr>
              <w:jc w:val="center"/>
              <w:rPr>
                <w:sz w:val="18"/>
                <w:szCs w:val="18"/>
              </w:rPr>
            </w:pPr>
            <w:r>
              <w:rPr>
                <w:sz w:val="18"/>
                <w:szCs w:val="18"/>
              </w:rPr>
              <w:t>$</w:t>
            </w:r>
            <w:r w:rsidR="00AD5FCE">
              <w:rPr>
                <w:sz w:val="18"/>
                <w:szCs w:val="18"/>
              </w:rPr>
              <w:t>880</w:t>
            </w:r>
          </w:p>
        </w:tc>
      </w:tr>
      <w:tr w:rsidR="001C3745" w:rsidTr="001C3745">
        <w:trPr>
          <w:trHeight w:val="257"/>
        </w:trPr>
        <w:tc>
          <w:tcPr>
            <w:tcW w:w="4319" w:type="dxa"/>
          </w:tcPr>
          <w:p w:rsidR="001C3745" w:rsidRDefault="001C3745" w:rsidP="001C3745">
            <w:pPr>
              <w:widowControl w:val="0"/>
              <w:rPr>
                <w:kern w:val="10"/>
              </w:rPr>
            </w:pPr>
            <w:r>
              <w:rPr>
                <w:kern w:val="10"/>
              </w:rPr>
              <w:t>Campaign Contributions</w:t>
            </w:r>
          </w:p>
        </w:tc>
        <w:tc>
          <w:tcPr>
            <w:tcW w:w="2034" w:type="dxa"/>
            <w:vAlign w:val="center"/>
          </w:tcPr>
          <w:p w:rsidR="001C3745" w:rsidRDefault="0079427A" w:rsidP="001C3745">
            <w:pPr>
              <w:jc w:val="center"/>
              <w:rPr>
                <w:sz w:val="18"/>
                <w:szCs w:val="18"/>
              </w:rPr>
            </w:pPr>
            <w:r>
              <w:rPr>
                <w:sz w:val="18"/>
                <w:szCs w:val="18"/>
              </w:rPr>
              <w:t>$0</w:t>
            </w:r>
          </w:p>
        </w:tc>
        <w:tc>
          <w:tcPr>
            <w:tcW w:w="1792" w:type="dxa"/>
            <w:vAlign w:val="center"/>
          </w:tcPr>
          <w:p w:rsidR="001C3745" w:rsidRDefault="001C3745" w:rsidP="001C3745">
            <w:pPr>
              <w:jc w:val="center"/>
              <w:rPr>
                <w:sz w:val="18"/>
                <w:szCs w:val="18"/>
              </w:rPr>
            </w:pPr>
            <w:r>
              <w:rPr>
                <w:sz w:val="18"/>
                <w:szCs w:val="18"/>
              </w:rPr>
              <w:t>$0</w:t>
            </w:r>
          </w:p>
        </w:tc>
        <w:tc>
          <w:tcPr>
            <w:tcW w:w="3615" w:type="dxa"/>
            <w:vAlign w:val="center"/>
          </w:tcPr>
          <w:p w:rsidR="001C3745" w:rsidRDefault="001C3745" w:rsidP="001C3745">
            <w:pPr>
              <w:jc w:val="center"/>
              <w:rPr>
                <w:sz w:val="18"/>
                <w:szCs w:val="18"/>
              </w:rPr>
            </w:pPr>
            <w:r>
              <w:rPr>
                <w:sz w:val="18"/>
                <w:szCs w:val="18"/>
              </w:rPr>
              <w:t>$0</w:t>
            </w:r>
          </w:p>
        </w:tc>
      </w:tr>
      <w:tr w:rsidR="001C3745" w:rsidTr="001C3745">
        <w:trPr>
          <w:trHeight w:val="257"/>
        </w:trPr>
        <w:tc>
          <w:tcPr>
            <w:tcW w:w="4319" w:type="dxa"/>
          </w:tcPr>
          <w:p w:rsidR="001C3745" w:rsidRDefault="001C3745" w:rsidP="001C3745">
            <w:pPr>
              <w:widowControl w:val="0"/>
              <w:rPr>
                <w:kern w:val="10"/>
              </w:rPr>
            </w:pPr>
            <w:r>
              <w:rPr>
                <w:kern w:val="10"/>
              </w:rPr>
              <w:t xml:space="preserve">Shared Service with Sacred Heart &amp; </w:t>
            </w:r>
            <w:r w:rsidR="0098471A">
              <w:rPr>
                <w:kern w:val="10"/>
              </w:rPr>
              <w:t xml:space="preserve">St. </w:t>
            </w:r>
            <w:proofErr w:type="spellStart"/>
            <w:r w:rsidR="0098471A">
              <w:rPr>
                <w:kern w:val="10"/>
              </w:rPr>
              <w:t>Marys</w:t>
            </w:r>
            <w:proofErr w:type="spellEnd"/>
          </w:p>
        </w:tc>
        <w:tc>
          <w:tcPr>
            <w:tcW w:w="2034" w:type="dxa"/>
            <w:vAlign w:val="center"/>
          </w:tcPr>
          <w:p w:rsidR="001C3745" w:rsidRPr="00B567C2" w:rsidRDefault="0079427A" w:rsidP="001C3745">
            <w:pPr>
              <w:jc w:val="center"/>
              <w:rPr>
                <w:sz w:val="18"/>
                <w:szCs w:val="18"/>
              </w:rPr>
            </w:pPr>
            <w:r w:rsidRPr="00B567C2">
              <w:rPr>
                <w:sz w:val="18"/>
                <w:szCs w:val="18"/>
              </w:rPr>
              <w:t>$4</w:t>
            </w:r>
            <w:r w:rsidR="00AD5FCE">
              <w:rPr>
                <w:sz w:val="18"/>
                <w:szCs w:val="18"/>
              </w:rPr>
              <w:t>0,800</w:t>
            </w:r>
          </w:p>
        </w:tc>
        <w:tc>
          <w:tcPr>
            <w:tcW w:w="1792" w:type="dxa"/>
            <w:vAlign w:val="center"/>
          </w:tcPr>
          <w:p w:rsidR="001C3745" w:rsidRPr="00B567C2" w:rsidRDefault="001C3745" w:rsidP="001C3745">
            <w:pPr>
              <w:jc w:val="center"/>
              <w:rPr>
                <w:sz w:val="18"/>
                <w:szCs w:val="18"/>
              </w:rPr>
            </w:pPr>
            <w:r w:rsidRPr="00B567C2">
              <w:rPr>
                <w:sz w:val="18"/>
                <w:szCs w:val="18"/>
              </w:rPr>
              <w:t>$</w:t>
            </w:r>
            <w:r w:rsidR="0098471A">
              <w:rPr>
                <w:sz w:val="18"/>
                <w:szCs w:val="18"/>
              </w:rPr>
              <w:t>35,368</w:t>
            </w:r>
          </w:p>
        </w:tc>
        <w:tc>
          <w:tcPr>
            <w:tcW w:w="3615" w:type="dxa"/>
            <w:vAlign w:val="center"/>
          </w:tcPr>
          <w:p w:rsidR="001C3745" w:rsidRPr="00B567C2" w:rsidRDefault="001C3745" w:rsidP="00AD5FCE">
            <w:pPr>
              <w:jc w:val="center"/>
              <w:rPr>
                <w:sz w:val="18"/>
                <w:szCs w:val="18"/>
              </w:rPr>
            </w:pPr>
            <w:r w:rsidRPr="00B567C2">
              <w:rPr>
                <w:sz w:val="18"/>
                <w:szCs w:val="18"/>
              </w:rPr>
              <w:t>$</w:t>
            </w:r>
            <w:r w:rsidR="00AD5FCE">
              <w:rPr>
                <w:sz w:val="18"/>
                <w:szCs w:val="18"/>
              </w:rPr>
              <w:t>33,600</w:t>
            </w:r>
          </w:p>
        </w:tc>
      </w:tr>
      <w:tr w:rsidR="0079427A" w:rsidTr="001C3745">
        <w:trPr>
          <w:trHeight w:val="257"/>
        </w:trPr>
        <w:tc>
          <w:tcPr>
            <w:tcW w:w="4319" w:type="dxa"/>
          </w:tcPr>
          <w:p w:rsidR="0079427A" w:rsidRPr="00AD5FCE" w:rsidRDefault="00AD5FCE" w:rsidP="001C3745">
            <w:pPr>
              <w:widowControl w:val="0"/>
              <w:rPr>
                <w:bCs/>
                <w:color w:val="auto"/>
                <w:kern w:val="10"/>
              </w:rPr>
            </w:pPr>
            <w:r w:rsidRPr="00AD5FCE">
              <w:rPr>
                <w:bCs/>
                <w:color w:val="auto"/>
                <w:kern w:val="10"/>
              </w:rPr>
              <w:t xml:space="preserve">Mass Stipend </w:t>
            </w:r>
            <w:proofErr w:type="spellStart"/>
            <w:r w:rsidRPr="00AD5FCE">
              <w:rPr>
                <w:bCs/>
                <w:color w:val="auto"/>
                <w:kern w:val="10"/>
              </w:rPr>
              <w:t>Recieved</w:t>
            </w:r>
            <w:proofErr w:type="spellEnd"/>
          </w:p>
        </w:tc>
        <w:tc>
          <w:tcPr>
            <w:tcW w:w="2034" w:type="dxa"/>
            <w:vAlign w:val="center"/>
          </w:tcPr>
          <w:p w:rsidR="0079427A" w:rsidRPr="00B567C2" w:rsidRDefault="00AD5FCE" w:rsidP="001C3745">
            <w:pPr>
              <w:jc w:val="center"/>
              <w:rPr>
                <w:sz w:val="18"/>
                <w:szCs w:val="18"/>
              </w:rPr>
            </w:pPr>
            <w:r>
              <w:rPr>
                <w:sz w:val="18"/>
                <w:szCs w:val="18"/>
              </w:rPr>
              <w:t>$2,040</w:t>
            </w:r>
          </w:p>
        </w:tc>
        <w:tc>
          <w:tcPr>
            <w:tcW w:w="1792" w:type="dxa"/>
            <w:vAlign w:val="center"/>
          </w:tcPr>
          <w:p w:rsidR="0079427A" w:rsidRPr="00B567C2" w:rsidRDefault="00AD5FCE" w:rsidP="001C3745">
            <w:pPr>
              <w:jc w:val="center"/>
              <w:rPr>
                <w:sz w:val="18"/>
                <w:szCs w:val="18"/>
              </w:rPr>
            </w:pPr>
            <w:r>
              <w:rPr>
                <w:sz w:val="18"/>
                <w:szCs w:val="18"/>
              </w:rPr>
              <w:t>$2,325</w:t>
            </w:r>
          </w:p>
        </w:tc>
        <w:tc>
          <w:tcPr>
            <w:tcW w:w="3615" w:type="dxa"/>
            <w:vAlign w:val="center"/>
          </w:tcPr>
          <w:p w:rsidR="0079427A" w:rsidRPr="00B567C2" w:rsidRDefault="00AD5FCE" w:rsidP="001C3745">
            <w:pPr>
              <w:jc w:val="center"/>
              <w:rPr>
                <w:sz w:val="18"/>
                <w:szCs w:val="18"/>
              </w:rPr>
            </w:pPr>
            <w:r>
              <w:rPr>
                <w:sz w:val="18"/>
                <w:szCs w:val="18"/>
              </w:rPr>
              <w:t>$2,040</w:t>
            </w:r>
          </w:p>
        </w:tc>
      </w:tr>
      <w:tr w:rsidR="001C3745" w:rsidTr="001C3745">
        <w:trPr>
          <w:trHeight w:val="257"/>
        </w:trPr>
        <w:tc>
          <w:tcPr>
            <w:tcW w:w="4319" w:type="dxa"/>
          </w:tcPr>
          <w:p w:rsidR="001C3745" w:rsidRDefault="001C3745" w:rsidP="001C3745">
            <w:pPr>
              <w:widowControl w:val="0"/>
              <w:rPr>
                <w:b/>
                <w:bCs/>
                <w:color w:val="0070C0"/>
                <w:kern w:val="10"/>
                <w:sz w:val="22"/>
                <w:szCs w:val="22"/>
              </w:rPr>
            </w:pPr>
            <w:r>
              <w:rPr>
                <w:b/>
                <w:bCs/>
                <w:color w:val="0070C0"/>
                <w:kern w:val="10"/>
                <w:sz w:val="22"/>
                <w:szCs w:val="22"/>
              </w:rPr>
              <w:t>Total Other Income</w:t>
            </w:r>
          </w:p>
        </w:tc>
        <w:tc>
          <w:tcPr>
            <w:tcW w:w="2034" w:type="dxa"/>
            <w:vAlign w:val="center"/>
          </w:tcPr>
          <w:p w:rsidR="001C3745" w:rsidRPr="0098471A" w:rsidRDefault="0079427A" w:rsidP="001C3745">
            <w:pPr>
              <w:jc w:val="center"/>
              <w:rPr>
                <w:b/>
                <w:sz w:val="18"/>
                <w:szCs w:val="18"/>
              </w:rPr>
            </w:pPr>
            <w:r w:rsidRPr="0098471A">
              <w:rPr>
                <w:b/>
                <w:sz w:val="18"/>
                <w:szCs w:val="18"/>
              </w:rPr>
              <w:t>$43,440</w:t>
            </w:r>
          </w:p>
        </w:tc>
        <w:tc>
          <w:tcPr>
            <w:tcW w:w="1792" w:type="dxa"/>
            <w:vAlign w:val="center"/>
          </w:tcPr>
          <w:p w:rsidR="001C3745" w:rsidRPr="0098471A" w:rsidRDefault="001C3745" w:rsidP="001C3745">
            <w:pPr>
              <w:jc w:val="center"/>
              <w:rPr>
                <w:b/>
                <w:sz w:val="18"/>
                <w:szCs w:val="18"/>
              </w:rPr>
            </w:pPr>
            <w:r w:rsidRPr="0098471A">
              <w:rPr>
                <w:b/>
                <w:sz w:val="18"/>
                <w:szCs w:val="18"/>
              </w:rPr>
              <w:t>$</w:t>
            </w:r>
            <w:r w:rsidR="00AD5FCE">
              <w:rPr>
                <w:b/>
                <w:sz w:val="18"/>
                <w:szCs w:val="18"/>
              </w:rPr>
              <w:t>40,339</w:t>
            </w:r>
          </w:p>
        </w:tc>
        <w:tc>
          <w:tcPr>
            <w:tcW w:w="3615" w:type="dxa"/>
            <w:vAlign w:val="center"/>
          </w:tcPr>
          <w:p w:rsidR="001C3745" w:rsidRPr="0098471A" w:rsidRDefault="001C3745" w:rsidP="001C3745">
            <w:pPr>
              <w:jc w:val="center"/>
              <w:rPr>
                <w:b/>
                <w:sz w:val="18"/>
                <w:szCs w:val="18"/>
              </w:rPr>
            </w:pPr>
            <w:r w:rsidRPr="0098471A">
              <w:rPr>
                <w:b/>
                <w:sz w:val="18"/>
                <w:szCs w:val="18"/>
              </w:rPr>
              <w:t>$</w:t>
            </w:r>
            <w:r w:rsidR="00AD5FCE" w:rsidRPr="00AD5FCE">
              <w:rPr>
                <w:b/>
                <w:sz w:val="18"/>
                <w:szCs w:val="18"/>
              </w:rPr>
              <w:t>36</w:t>
            </w:r>
            <w:r w:rsidR="00AD5FCE">
              <w:rPr>
                <w:b/>
                <w:sz w:val="18"/>
                <w:szCs w:val="18"/>
              </w:rPr>
              <w:t>,</w:t>
            </w:r>
            <w:r w:rsidR="00AD5FCE" w:rsidRPr="00AD5FCE">
              <w:rPr>
                <w:b/>
                <w:sz w:val="18"/>
                <w:szCs w:val="18"/>
              </w:rPr>
              <w:t>520</w:t>
            </w:r>
          </w:p>
        </w:tc>
      </w:tr>
      <w:tr w:rsidR="001C3745" w:rsidTr="001C3745">
        <w:trPr>
          <w:trHeight w:val="180"/>
        </w:trPr>
        <w:tc>
          <w:tcPr>
            <w:tcW w:w="4319" w:type="dxa"/>
          </w:tcPr>
          <w:p w:rsidR="001C3745" w:rsidRDefault="001C3745" w:rsidP="001C3745">
            <w:pPr>
              <w:widowControl w:val="0"/>
              <w:rPr>
                <w:kern w:val="10"/>
                <w:sz w:val="8"/>
                <w:szCs w:val="8"/>
              </w:rPr>
            </w:pPr>
          </w:p>
        </w:tc>
        <w:tc>
          <w:tcPr>
            <w:tcW w:w="2034" w:type="dxa"/>
            <w:vAlign w:val="center"/>
          </w:tcPr>
          <w:p w:rsidR="001C3745" w:rsidRDefault="001C3745" w:rsidP="001C3745">
            <w:pPr>
              <w:jc w:val="center"/>
              <w:rPr>
                <w:sz w:val="18"/>
                <w:szCs w:val="18"/>
              </w:rPr>
            </w:pPr>
          </w:p>
        </w:tc>
        <w:tc>
          <w:tcPr>
            <w:tcW w:w="1792" w:type="dxa"/>
            <w:vAlign w:val="center"/>
          </w:tcPr>
          <w:p w:rsidR="001C3745" w:rsidRDefault="001C3745" w:rsidP="001C3745">
            <w:pPr>
              <w:jc w:val="center"/>
              <w:rPr>
                <w:sz w:val="18"/>
                <w:szCs w:val="18"/>
              </w:rPr>
            </w:pPr>
          </w:p>
        </w:tc>
        <w:tc>
          <w:tcPr>
            <w:tcW w:w="3615" w:type="dxa"/>
            <w:vAlign w:val="center"/>
          </w:tcPr>
          <w:p w:rsidR="001C3745" w:rsidRDefault="001C3745" w:rsidP="001C3745">
            <w:pPr>
              <w:jc w:val="center"/>
              <w:rPr>
                <w:sz w:val="18"/>
                <w:szCs w:val="18"/>
              </w:rPr>
            </w:pPr>
          </w:p>
        </w:tc>
      </w:tr>
      <w:tr w:rsidR="001C3745" w:rsidTr="001C3745">
        <w:trPr>
          <w:trHeight w:val="260"/>
        </w:trPr>
        <w:tc>
          <w:tcPr>
            <w:tcW w:w="4319" w:type="dxa"/>
          </w:tcPr>
          <w:p w:rsidR="001C3745" w:rsidRDefault="001C3745" w:rsidP="001C3745">
            <w:pPr>
              <w:widowControl w:val="0"/>
              <w:rPr>
                <w:b/>
                <w:bCs/>
                <w:color w:val="0070C0"/>
                <w:kern w:val="10"/>
                <w:sz w:val="22"/>
                <w:szCs w:val="22"/>
              </w:rPr>
            </w:pPr>
            <w:r>
              <w:rPr>
                <w:b/>
                <w:bCs/>
                <w:color w:val="0070C0"/>
                <w:kern w:val="10"/>
                <w:sz w:val="22"/>
                <w:szCs w:val="22"/>
              </w:rPr>
              <w:t>TOTAL PARISH INCOME</w:t>
            </w:r>
          </w:p>
        </w:tc>
        <w:tc>
          <w:tcPr>
            <w:tcW w:w="2034" w:type="dxa"/>
            <w:vAlign w:val="center"/>
          </w:tcPr>
          <w:p w:rsidR="001C3745" w:rsidRPr="00FF3EE5" w:rsidRDefault="0079427A" w:rsidP="001C3745">
            <w:pPr>
              <w:jc w:val="center"/>
              <w:rPr>
                <w:b/>
                <w:sz w:val="18"/>
                <w:szCs w:val="18"/>
              </w:rPr>
            </w:pPr>
            <w:r w:rsidRPr="00FF3EE5">
              <w:rPr>
                <w:b/>
                <w:sz w:val="18"/>
                <w:szCs w:val="18"/>
              </w:rPr>
              <w:t>$270,302</w:t>
            </w:r>
          </w:p>
        </w:tc>
        <w:tc>
          <w:tcPr>
            <w:tcW w:w="1792" w:type="dxa"/>
            <w:vAlign w:val="center"/>
          </w:tcPr>
          <w:p w:rsidR="001C3745" w:rsidRPr="00FF3EE5" w:rsidRDefault="001C3745" w:rsidP="001C3745">
            <w:pPr>
              <w:jc w:val="center"/>
              <w:rPr>
                <w:b/>
                <w:sz w:val="18"/>
                <w:szCs w:val="18"/>
              </w:rPr>
            </w:pPr>
            <w:r w:rsidRPr="00FF3EE5">
              <w:rPr>
                <w:b/>
                <w:sz w:val="18"/>
                <w:szCs w:val="18"/>
              </w:rPr>
              <w:t>$</w:t>
            </w:r>
            <w:r w:rsidR="00AD5FCE" w:rsidRPr="00AD5FCE">
              <w:rPr>
                <w:b/>
                <w:sz w:val="18"/>
                <w:szCs w:val="18"/>
              </w:rPr>
              <w:t>273</w:t>
            </w:r>
            <w:r w:rsidR="00AD5FCE">
              <w:rPr>
                <w:b/>
                <w:sz w:val="18"/>
                <w:szCs w:val="18"/>
              </w:rPr>
              <w:t>,</w:t>
            </w:r>
            <w:r w:rsidR="00AD5FCE" w:rsidRPr="00AD5FCE">
              <w:rPr>
                <w:b/>
                <w:sz w:val="18"/>
                <w:szCs w:val="18"/>
              </w:rPr>
              <w:t>260</w:t>
            </w:r>
          </w:p>
        </w:tc>
        <w:tc>
          <w:tcPr>
            <w:tcW w:w="3615" w:type="dxa"/>
            <w:vAlign w:val="center"/>
          </w:tcPr>
          <w:p w:rsidR="001C3745" w:rsidRPr="00FF3EE5" w:rsidRDefault="001C3745" w:rsidP="001C3745">
            <w:pPr>
              <w:jc w:val="center"/>
              <w:rPr>
                <w:b/>
                <w:sz w:val="18"/>
                <w:szCs w:val="18"/>
              </w:rPr>
            </w:pPr>
            <w:r w:rsidRPr="00FF3EE5">
              <w:rPr>
                <w:b/>
                <w:sz w:val="18"/>
                <w:szCs w:val="18"/>
              </w:rPr>
              <w:t>$</w:t>
            </w:r>
            <w:r w:rsidR="00AD5FCE" w:rsidRPr="00AD5FCE">
              <w:rPr>
                <w:b/>
                <w:sz w:val="18"/>
                <w:szCs w:val="18"/>
              </w:rPr>
              <w:t>261</w:t>
            </w:r>
            <w:r w:rsidR="00AD5FCE">
              <w:rPr>
                <w:b/>
                <w:sz w:val="18"/>
                <w:szCs w:val="18"/>
              </w:rPr>
              <w:t>,</w:t>
            </w:r>
            <w:r w:rsidR="00AD5FCE" w:rsidRPr="00AD5FCE">
              <w:rPr>
                <w:b/>
                <w:sz w:val="18"/>
                <w:szCs w:val="18"/>
              </w:rPr>
              <w:t>030</w:t>
            </w:r>
          </w:p>
        </w:tc>
      </w:tr>
    </w:tbl>
    <w:p w:rsidR="00D15EE1" w:rsidRDefault="00F061F2">
      <w:pPr>
        <w:rPr>
          <w:color w:val="auto"/>
          <w:kern w:val="0"/>
          <w:sz w:val="24"/>
          <w:szCs w:val="24"/>
        </w:rPr>
      </w:pPr>
      <w:r>
        <w:rPr>
          <w:color w:val="auto"/>
          <w:kern w:val="0"/>
          <w:sz w:val="24"/>
          <w:szCs w:val="24"/>
        </w:rPr>
        <w:pict>
          <v:shape id="_x0000_s1032" type="#_x0000_t201" style="position:absolute;margin-left:36pt;margin-top:48.75pt;width:498pt;height:378.75pt;z-index:25165875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p w:rsidR="00D15EE1" w:rsidRDefault="00F061F2">
      <w:pPr>
        <w:rPr>
          <w:color w:val="auto"/>
          <w:kern w:val="0"/>
          <w:sz w:val="24"/>
          <w:szCs w:val="24"/>
        </w:rPr>
      </w:pPr>
      <w:r>
        <w:rPr>
          <w:color w:val="auto"/>
          <w:kern w:val="0"/>
          <w:sz w:val="24"/>
          <w:szCs w:val="24"/>
        </w:rPr>
        <w:pict>
          <v:shape id="_x0000_s1033" type="#_x0000_t201" style="position:absolute;margin-left:36pt;margin-top:429pt;width:499.5pt;height:260.55pt;z-index:25165977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11160" w:type="dxa"/>
        <w:tblInd w:w="-8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3672"/>
        <w:gridCol w:w="2359"/>
        <w:gridCol w:w="2591"/>
        <w:gridCol w:w="2538"/>
      </w:tblGrid>
      <w:tr w:rsidR="00D15EE1" w:rsidTr="001C3745">
        <w:trPr>
          <w:trHeight w:val="1019"/>
        </w:trPr>
        <w:tc>
          <w:tcPr>
            <w:tcW w:w="3672" w:type="dxa"/>
          </w:tcPr>
          <w:p w:rsidR="00D15EE1" w:rsidRDefault="00D15EE1">
            <w:pPr>
              <w:widowControl w:val="0"/>
              <w:jc w:val="center"/>
              <w:rPr>
                <w:b/>
                <w:bCs/>
                <w:sz w:val="22"/>
                <w:szCs w:val="22"/>
              </w:rPr>
            </w:pPr>
            <w:r>
              <w:rPr>
                <w:b/>
                <w:bCs/>
                <w:sz w:val="22"/>
                <w:szCs w:val="22"/>
              </w:rPr>
              <w:t>EXPENSES</w:t>
            </w:r>
          </w:p>
          <w:p w:rsidR="00D15EE1" w:rsidRDefault="00D15EE1">
            <w:pPr>
              <w:widowControl w:val="0"/>
              <w:jc w:val="center"/>
              <w:rPr>
                <w:b/>
                <w:bCs/>
                <w:sz w:val="22"/>
                <w:szCs w:val="22"/>
              </w:rPr>
            </w:pPr>
          </w:p>
        </w:tc>
        <w:tc>
          <w:tcPr>
            <w:tcW w:w="2359" w:type="dxa"/>
          </w:tcPr>
          <w:p w:rsidR="00D15EE1" w:rsidRDefault="00D15EE1">
            <w:pPr>
              <w:widowControl w:val="0"/>
              <w:jc w:val="center"/>
              <w:rPr>
                <w:b/>
                <w:bCs/>
                <w:sz w:val="22"/>
                <w:szCs w:val="22"/>
              </w:rPr>
            </w:pPr>
            <w:r>
              <w:rPr>
                <w:b/>
                <w:bCs/>
                <w:sz w:val="22"/>
                <w:szCs w:val="22"/>
              </w:rPr>
              <w:t xml:space="preserve">Past Fiscal Year  </w:t>
            </w:r>
          </w:p>
          <w:p w:rsidR="00D15EE1" w:rsidRDefault="00D15EE1">
            <w:pPr>
              <w:widowControl w:val="0"/>
              <w:jc w:val="center"/>
              <w:rPr>
                <w:b/>
                <w:bCs/>
                <w:sz w:val="22"/>
                <w:szCs w:val="22"/>
              </w:rPr>
            </w:pPr>
            <w:r>
              <w:rPr>
                <w:b/>
                <w:bCs/>
                <w:sz w:val="22"/>
                <w:szCs w:val="22"/>
              </w:rPr>
              <w:t>Budget</w:t>
            </w:r>
          </w:p>
          <w:p w:rsidR="00D15EE1" w:rsidRDefault="00D15EE1">
            <w:pPr>
              <w:widowControl w:val="0"/>
              <w:jc w:val="center"/>
              <w:rPr>
                <w:b/>
                <w:bCs/>
                <w:sz w:val="22"/>
                <w:szCs w:val="22"/>
              </w:rPr>
            </w:pPr>
            <w:r>
              <w:rPr>
                <w:b/>
                <w:bCs/>
                <w:sz w:val="22"/>
                <w:szCs w:val="22"/>
              </w:rPr>
              <w:t xml:space="preserve">July 1, </w:t>
            </w:r>
            <w:r w:rsidR="00AD5FCE">
              <w:rPr>
                <w:b/>
                <w:bCs/>
                <w:sz w:val="22"/>
                <w:szCs w:val="22"/>
              </w:rPr>
              <w:t>2014</w:t>
            </w:r>
          </w:p>
          <w:p w:rsidR="00D15EE1" w:rsidRDefault="00D15EE1">
            <w:pPr>
              <w:widowControl w:val="0"/>
              <w:jc w:val="center"/>
              <w:rPr>
                <w:b/>
                <w:bCs/>
                <w:sz w:val="22"/>
                <w:szCs w:val="22"/>
              </w:rPr>
            </w:pPr>
            <w:r>
              <w:rPr>
                <w:b/>
                <w:bCs/>
                <w:sz w:val="22"/>
                <w:szCs w:val="22"/>
              </w:rPr>
              <w:t>to June 30, 201</w:t>
            </w:r>
            <w:r w:rsidR="00AD5FCE">
              <w:rPr>
                <w:b/>
                <w:bCs/>
                <w:sz w:val="22"/>
                <w:szCs w:val="22"/>
              </w:rPr>
              <w:t>5</w:t>
            </w:r>
          </w:p>
        </w:tc>
        <w:tc>
          <w:tcPr>
            <w:tcW w:w="2591" w:type="dxa"/>
          </w:tcPr>
          <w:p w:rsidR="00D15EE1" w:rsidRDefault="00D15EE1">
            <w:pPr>
              <w:widowControl w:val="0"/>
              <w:jc w:val="center"/>
              <w:rPr>
                <w:b/>
                <w:bCs/>
                <w:sz w:val="22"/>
                <w:szCs w:val="22"/>
              </w:rPr>
            </w:pPr>
            <w:r>
              <w:rPr>
                <w:b/>
                <w:bCs/>
                <w:sz w:val="22"/>
                <w:szCs w:val="22"/>
              </w:rPr>
              <w:t xml:space="preserve">Past Fiscal Year  </w:t>
            </w:r>
          </w:p>
          <w:p w:rsidR="00D15EE1" w:rsidRDefault="00D15EE1">
            <w:pPr>
              <w:widowControl w:val="0"/>
              <w:jc w:val="center"/>
              <w:rPr>
                <w:b/>
                <w:bCs/>
                <w:sz w:val="22"/>
                <w:szCs w:val="22"/>
              </w:rPr>
            </w:pPr>
            <w:r>
              <w:rPr>
                <w:b/>
                <w:bCs/>
                <w:sz w:val="22"/>
                <w:szCs w:val="22"/>
              </w:rPr>
              <w:t>Actual Operations</w:t>
            </w:r>
          </w:p>
          <w:p w:rsidR="00D15EE1" w:rsidRDefault="00AD5FCE">
            <w:pPr>
              <w:widowControl w:val="0"/>
              <w:jc w:val="center"/>
              <w:rPr>
                <w:b/>
                <w:bCs/>
                <w:sz w:val="22"/>
                <w:szCs w:val="22"/>
              </w:rPr>
            </w:pPr>
            <w:r>
              <w:rPr>
                <w:b/>
                <w:bCs/>
                <w:sz w:val="22"/>
                <w:szCs w:val="22"/>
              </w:rPr>
              <w:t>July 1, 2014</w:t>
            </w:r>
          </w:p>
          <w:p w:rsidR="00D15EE1" w:rsidRDefault="00D15EE1">
            <w:pPr>
              <w:widowControl w:val="0"/>
              <w:jc w:val="center"/>
              <w:rPr>
                <w:b/>
                <w:bCs/>
                <w:sz w:val="22"/>
                <w:szCs w:val="22"/>
              </w:rPr>
            </w:pPr>
            <w:r>
              <w:rPr>
                <w:b/>
                <w:bCs/>
                <w:sz w:val="22"/>
                <w:szCs w:val="22"/>
              </w:rPr>
              <w:t>to June 30, 201</w:t>
            </w:r>
            <w:r w:rsidR="00AD5FCE">
              <w:rPr>
                <w:b/>
                <w:bCs/>
                <w:sz w:val="22"/>
                <w:szCs w:val="22"/>
              </w:rPr>
              <w:t>5</w:t>
            </w:r>
          </w:p>
        </w:tc>
        <w:tc>
          <w:tcPr>
            <w:tcW w:w="2538" w:type="dxa"/>
          </w:tcPr>
          <w:p w:rsidR="00D15EE1" w:rsidRDefault="00D15EE1">
            <w:pPr>
              <w:widowControl w:val="0"/>
              <w:jc w:val="center"/>
              <w:rPr>
                <w:b/>
                <w:bCs/>
                <w:sz w:val="22"/>
                <w:szCs w:val="22"/>
              </w:rPr>
            </w:pPr>
            <w:r>
              <w:rPr>
                <w:b/>
                <w:bCs/>
                <w:sz w:val="22"/>
                <w:szCs w:val="22"/>
              </w:rPr>
              <w:t xml:space="preserve">Current Fiscal Year </w:t>
            </w:r>
          </w:p>
          <w:p w:rsidR="00D15EE1" w:rsidRDefault="00D15EE1">
            <w:pPr>
              <w:widowControl w:val="0"/>
              <w:jc w:val="center"/>
              <w:rPr>
                <w:b/>
                <w:bCs/>
                <w:sz w:val="22"/>
                <w:szCs w:val="22"/>
              </w:rPr>
            </w:pPr>
            <w:r>
              <w:rPr>
                <w:b/>
                <w:bCs/>
                <w:sz w:val="22"/>
                <w:szCs w:val="22"/>
              </w:rPr>
              <w:t>Operating  Budget</w:t>
            </w:r>
          </w:p>
          <w:p w:rsidR="00D15EE1" w:rsidRDefault="00D15EE1">
            <w:pPr>
              <w:widowControl w:val="0"/>
              <w:jc w:val="center"/>
              <w:rPr>
                <w:b/>
                <w:bCs/>
                <w:sz w:val="22"/>
                <w:szCs w:val="22"/>
              </w:rPr>
            </w:pPr>
            <w:r>
              <w:rPr>
                <w:b/>
                <w:bCs/>
                <w:sz w:val="22"/>
                <w:szCs w:val="22"/>
              </w:rPr>
              <w:t xml:space="preserve">July 1, </w:t>
            </w:r>
            <w:r w:rsidR="00AD5FCE">
              <w:rPr>
                <w:b/>
                <w:bCs/>
                <w:sz w:val="22"/>
                <w:szCs w:val="22"/>
              </w:rPr>
              <w:t>2015</w:t>
            </w:r>
          </w:p>
          <w:p w:rsidR="00D15EE1" w:rsidRDefault="00D15EE1">
            <w:pPr>
              <w:widowControl w:val="0"/>
              <w:jc w:val="center"/>
              <w:rPr>
                <w:b/>
                <w:bCs/>
                <w:sz w:val="22"/>
                <w:szCs w:val="22"/>
              </w:rPr>
            </w:pPr>
            <w:r>
              <w:rPr>
                <w:b/>
                <w:bCs/>
                <w:sz w:val="22"/>
                <w:szCs w:val="22"/>
              </w:rPr>
              <w:t>to June 30, 201</w:t>
            </w:r>
            <w:r w:rsidR="00AD5FCE">
              <w:rPr>
                <w:b/>
                <w:bCs/>
                <w:sz w:val="22"/>
                <w:szCs w:val="22"/>
              </w:rPr>
              <w:t>6</w:t>
            </w:r>
          </w:p>
        </w:tc>
      </w:tr>
      <w:tr w:rsidR="00D15EE1" w:rsidTr="001C3745">
        <w:trPr>
          <w:trHeight w:val="257"/>
        </w:trPr>
        <w:tc>
          <w:tcPr>
            <w:tcW w:w="3672" w:type="dxa"/>
            <w:shd w:val="clear" w:color="auto" w:fill="E5F1F9"/>
          </w:tcPr>
          <w:p w:rsidR="00D15EE1" w:rsidRDefault="00D15EE1">
            <w:pPr>
              <w:widowControl w:val="0"/>
              <w:rPr>
                <w:b/>
                <w:bCs/>
                <w:sz w:val="22"/>
                <w:szCs w:val="22"/>
              </w:rPr>
            </w:pPr>
            <w:r>
              <w:rPr>
                <w:b/>
                <w:bCs/>
                <w:sz w:val="22"/>
                <w:szCs w:val="22"/>
              </w:rPr>
              <w:t>OPERATIONAL EXPENSES</w:t>
            </w:r>
          </w:p>
        </w:tc>
        <w:tc>
          <w:tcPr>
            <w:tcW w:w="2359" w:type="dxa"/>
            <w:shd w:val="clear" w:color="auto" w:fill="E5F1F9"/>
          </w:tcPr>
          <w:p w:rsidR="00D15EE1" w:rsidRDefault="00D15EE1">
            <w:pPr>
              <w:widowControl w:val="0"/>
              <w:jc w:val="right"/>
              <w:rPr>
                <w:sz w:val="22"/>
                <w:szCs w:val="22"/>
              </w:rPr>
            </w:pPr>
          </w:p>
        </w:tc>
        <w:tc>
          <w:tcPr>
            <w:tcW w:w="2591" w:type="dxa"/>
            <w:shd w:val="clear" w:color="auto" w:fill="E5F1F9"/>
          </w:tcPr>
          <w:p w:rsidR="00D15EE1" w:rsidRDefault="00D15EE1">
            <w:pPr>
              <w:widowControl w:val="0"/>
              <w:jc w:val="right"/>
              <w:rPr>
                <w:sz w:val="22"/>
                <w:szCs w:val="22"/>
              </w:rPr>
            </w:pPr>
          </w:p>
        </w:tc>
        <w:tc>
          <w:tcPr>
            <w:tcW w:w="2538" w:type="dxa"/>
            <w:shd w:val="clear" w:color="auto" w:fill="E5F1F9"/>
          </w:tcPr>
          <w:p w:rsidR="00D15EE1" w:rsidRDefault="00D15EE1">
            <w:pPr>
              <w:widowControl w:val="0"/>
              <w:jc w:val="right"/>
              <w:rPr>
                <w:sz w:val="22"/>
                <w:szCs w:val="22"/>
              </w:rPr>
            </w:pPr>
          </w:p>
        </w:tc>
      </w:tr>
      <w:tr w:rsidR="00D15EE1" w:rsidTr="001C3745">
        <w:trPr>
          <w:trHeight w:val="382"/>
        </w:trPr>
        <w:tc>
          <w:tcPr>
            <w:tcW w:w="3672" w:type="dxa"/>
            <w:vAlign w:val="center"/>
          </w:tcPr>
          <w:p w:rsidR="00D15EE1" w:rsidRDefault="00D15EE1">
            <w:pPr>
              <w:widowControl w:val="0"/>
            </w:pPr>
            <w:r>
              <w:t>Parish Staff Salaries &amp; Benefits</w:t>
            </w:r>
          </w:p>
          <w:p w:rsidR="00D15EE1" w:rsidRDefault="00D15EE1">
            <w:pPr>
              <w:widowControl w:val="0"/>
              <w:rPr>
                <w:sz w:val="18"/>
                <w:szCs w:val="18"/>
              </w:rPr>
            </w:pPr>
          </w:p>
        </w:tc>
        <w:tc>
          <w:tcPr>
            <w:tcW w:w="2359" w:type="dxa"/>
            <w:vAlign w:val="center"/>
          </w:tcPr>
          <w:p w:rsidR="00D15EE1" w:rsidRDefault="00AD5FCE">
            <w:pPr>
              <w:widowControl w:val="0"/>
              <w:jc w:val="center"/>
              <w:rPr>
                <w:sz w:val="18"/>
                <w:szCs w:val="18"/>
              </w:rPr>
            </w:pPr>
            <w:r>
              <w:rPr>
                <w:sz w:val="18"/>
                <w:szCs w:val="18"/>
              </w:rPr>
              <w:t>$81,146</w:t>
            </w:r>
          </w:p>
        </w:tc>
        <w:tc>
          <w:tcPr>
            <w:tcW w:w="2591" w:type="dxa"/>
            <w:vAlign w:val="center"/>
          </w:tcPr>
          <w:p w:rsidR="00D15EE1" w:rsidRDefault="00D15EE1">
            <w:pPr>
              <w:widowControl w:val="0"/>
              <w:jc w:val="center"/>
              <w:rPr>
                <w:sz w:val="18"/>
                <w:szCs w:val="18"/>
              </w:rPr>
            </w:pPr>
            <w:r>
              <w:rPr>
                <w:sz w:val="18"/>
                <w:szCs w:val="18"/>
              </w:rPr>
              <w:t>$</w:t>
            </w:r>
            <w:r w:rsidR="00B324FB" w:rsidRPr="00B324FB">
              <w:rPr>
                <w:sz w:val="18"/>
                <w:szCs w:val="18"/>
              </w:rPr>
              <w:t>66</w:t>
            </w:r>
            <w:r w:rsidR="00B324FB">
              <w:rPr>
                <w:sz w:val="18"/>
                <w:szCs w:val="18"/>
              </w:rPr>
              <w:t>,</w:t>
            </w:r>
            <w:r w:rsidR="00B324FB" w:rsidRPr="00B324FB">
              <w:rPr>
                <w:sz w:val="18"/>
                <w:szCs w:val="18"/>
              </w:rPr>
              <w:t>990</w:t>
            </w:r>
          </w:p>
        </w:tc>
        <w:tc>
          <w:tcPr>
            <w:tcW w:w="2538" w:type="dxa"/>
            <w:vAlign w:val="center"/>
          </w:tcPr>
          <w:p w:rsidR="00D15EE1" w:rsidRDefault="00D15EE1">
            <w:pPr>
              <w:widowControl w:val="0"/>
              <w:jc w:val="center"/>
              <w:rPr>
                <w:sz w:val="18"/>
                <w:szCs w:val="18"/>
              </w:rPr>
            </w:pPr>
            <w:r>
              <w:rPr>
                <w:sz w:val="18"/>
                <w:szCs w:val="18"/>
              </w:rPr>
              <w:t>$</w:t>
            </w:r>
            <w:r w:rsidR="00B324FB" w:rsidRPr="00B324FB">
              <w:rPr>
                <w:sz w:val="18"/>
                <w:szCs w:val="18"/>
              </w:rPr>
              <w:t>78</w:t>
            </w:r>
            <w:r w:rsidR="00B324FB">
              <w:rPr>
                <w:sz w:val="18"/>
                <w:szCs w:val="18"/>
              </w:rPr>
              <w:t>,</w:t>
            </w:r>
            <w:r w:rsidR="00B324FB" w:rsidRPr="00B324FB">
              <w:rPr>
                <w:sz w:val="18"/>
                <w:szCs w:val="18"/>
              </w:rPr>
              <w:t>410</w:t>
            </w:r>
          </w:p>
        </w:tc>
      </w:tr>
      <w:tr w:rsidR="00D15EE1" w:rsidTr="001C3745">
        <w:trPr>
          <w:trHeight w:val="441"/>
        </w:trPr>
        <w:tc>
          <w:tcPr>
            <w:tcW w:w="3672" w:type="dxa"/>
            <w:vAlign w:val="center"/>
          </w:tcPr>
          <w:p w:rsidR="00D15EE1" w:rsidRDefault="00D15EE1">
            <w:pPr>
              <w:widowControl w:val="0"/>
            </w:pPr>
            <w:r>
              <w:t>Repairs and Maintenance</w:t>
            </w:r>
          </w:p>
          <w:p w:rsidR="00D15EE1" w:rsidRDefault="00D15EE1">
            <w:pPr>
              <w:widowControl w:val="0"/>
              <w:rPr>
                <w:sz w:val="18"/>
                <w:szCs w:val="18"/>
              </w:rPr>
            </w:pPr>
          </w:p>
        </w:tc>
        <w:tc>
          <w:tcPr>
            <w:tcW w:w="2359" w:type="dxa"/>
            <w:vAlign w:val="center"/>
          </w:tcPr>
          <w:p w:rsidR="00D15EE1" w:rsidRDefault="00AD5FCE">
            <w:pPr>
              <w:widowControl w:val="0"/>
              <w:jc w:val="center"/>
              <w:rPr>
                <w:sz w:val="18"/>
                <w:szCs w:val="18"/>
              </w:rPr>
            </w:pPr>
            <w:r>
              <w:rPr>
                <w:sz w:val="18"/>
                <w:szCs w:val="18"/>
              </w:rPr>
              <w:t>$13,242</w:t>
            </w:r>
          </w:p>
        </w:tc>
        <w:tc>
          <w:tcPr>
            <w:tcW w:w="2591" w:type="dxa"/>
            <w:vAlign w:val="center"/>
          </w:tcPr>
          <w:p w:rsidR="00D15EE1" w:rsidRDefault="00D15EE1" w:rsidP="00B324FB">
            <w:pPr>
              <w:widowControl w:val="0"/>
              <w:jc w:val="center"/>
              <w:rPr>
                <w:sz w:val="18"/>
                <w:szCs w:val="18"/>
              </w:rPr>
            </w:pPr>
            <w:r>
              <w:rPr>
                <w:sz w:val="18"/>
                <w:szCs w:val="18"/>
              </w:rPr>
              <w:t>$</w:t>
            </w:r>
            <w:r w:rsidR="00B324FB">
              <w:rPr>
                <w:sz w:val="18"/>
                <w:szCs w:val="18"/>
              </w:rPr>
              <w:t>7,302</w:t>
            </w:r>
          </w:p>
        </w:tc>
        <w:tc>
          <w:tcPr>
            <w:tcW w:w="2538" w:type="dxa"/>
            <w:vAlign w:val="center"/>
          </w:tcPr>
          <w:p w:rsidR="00D15EE1" w:rsidRDefault="00D15EE1" w:rsidP="00B324FB">
            <w:pPr>
              <w:widowControl w:val="0"/>
              <w:jc w:val="center"/>
              <w:rPr>
                <w:sz w:val="18"/>
                <w:szCs w:val="18"/>
              </w:rPr>
            </w:pPr>
            <w:r>
              <w:rPr>
                <w:sz w:val="18"/>
                <w:szCs w:val="18"/>
              </w:rPr>
              <w:t>$</w:t>
            </w:r>
            <w:r w:rsidR="00B324FB">
              <w:rPr>
                <w:sz w:val="18"/>
                <w:szCs w:val="18"/>
              </w:rPr>
              <w:t>72,653</w:t>
            </w:r>
          </w:p>
        </w:tc>
      </w:tr>
      <w:tr w:rsidR="00D15EE1" w:rsidTr="001C3745">
        <w:trPr>
          <w:trHeight w:val="265"/>
        </w:trPr>
        <w:tc>
          <w:tcPr>
            <w:tcW w:w="3672" w:type="dxa"/>
            <w:vAlign w:val="center"/>
          </w:tcPr>
          <w:p w:rsidR="00D15EE1" w:rsidRDefault="00D15EE1">
            <w:pPr>
              <w:widowControl w:val="0"/>
            </w:pPr>
            <w:r>
              <w:t>Materials and Supplies</w:t>
            </w:r>
          </w:p>
          <w:p w:rsidR="00D15EE1" w:rsidRDefault="00D15EE1">
            <w:pPr>
              <w:widowControl w:val="0"/>
              <w:rPr>
                <w:sz w:val="18"/>
                <w:szCs w:val="18"/>
              </w:rPr>
            </w:pPr>
          </w:p>
        </w:tc>
        <w:tc>
          <w:tcPr>
            <w:tcW w:w="2359" w:type="dxa"/>
            <w:vAlign w:val="center"/>
          </w:tcPr>
          <w:p w:rsidR="00D15EE1" w:rsidRDefault="00B324FB">
            <w:pPr>
              <w:widowControl w:val="0"/>
              <w:jc w:val="center"/>
              <w:rPr>
                <w:sz w:val="18"/>
                <w:szCs w:val="18"/>
              </w:rPr>
            </w:pPr>
            <w:r>
              <w:rPr>
                <w:sz w:val="18"/>
                <w:szCs w:val="18"/>
              </w:rPr>
              <w:t>$20,825</w:t>
            </w:r>
          </w:p>
        </w:tc>
        <w:tc>
          <w:tcPr>
            <w:tcW w:w="2591" w:type="dxa"/>
            <w:vAlign w:val="center"/>
          </w:tcPr>
          <w:p w:rsidR="00D15EE1" w:rsidRDefault="00D15EE1">
            <w:pPr>
              <w:widowControl w:val="0"/>
              <w:jc w:val="center"/>
              <w:rPr>
                <w:sz w:val="18"/>
                <w:szCs w:val="18"/>
              </w:rPr>
            </w:pPr>
            <w:r>
              <w:rPr>
                <w:sz w:val="18"/>
                <w:szCs w:val="18"/>
              </w:rPr>
              <w:t>$</w:t>
            </w:r>
            <w:r w:rsidR="00B324FB" w:rsidRPr="00B324FB">
              <w:rPr>
                <w:sz w:val="18"/>
                <w:szCs w:val="18"/>
              </w:rPr>
              <w:t>16</w:t>
            </w:r>
            <w:r w:rsidR="00B324FB">
              <w:rPr>
                <w:sz w:val="18"/>
                <w:szCs w:val="18"/>
              </w:rPr>
              <w:t>,</w:t>
            </w:r>
            <w:r w:rsidR="00B324FB" w:rsidRPr="00B324FB">
              <w:rPr>
                <w:sz w:val="18"/>
                <w:szCs w:val="18"/>
              </w:rPr>
              <w:t>570</w:t>
            </w:r>
          </w:p>
        </w:tc>
        <w:tc>
          <w:tcPr>
            <w:tcW w:w="2538" w:type="dxa"/>
            <w:vAlign w:val="center"/>
          </w:tcPr>
          <w:p w:rsidR="00D15EE1" w:rsidRDefault="00D15EE1">
            <w:pPr>
              <w:widowControl w:val="0"/>
              <w:jc w:val="center"/>
              <w:rPr>
                <w:sz w:val="18"/>
                <w:szCs w:val="18"/>
              </w:rPr>
            </w:pPr>
            <w:r>
              <w:rPr>
                <w:sz w:val="18"/>
                <w:szCs w:val="18"/>
              </w:rPr>
              <w:t>$</w:t>
            </w:r>
            <w:r w:rsidR="00B324FB" w:rsidRPr="00B324FB">
              <w:rPr>
                <w:sz w:val="18"/>
                <w:szCs w:val="18"/>
              </w:rPr>
              <w:t>18</w:t>
            </w:r>
            <w:r w:rsidR="00B324FB">
              <w:rPr>
                <w:sz w:val="18"/>
                <w:szCs w:val="18"/>
              </w:rPr>
              <w:t>,</w:t>
            </w:r>
            <w:r w:rsidR="00B324FB" w:rsidRPr="00B324FB">
              <w:rPr>
                <w:sz w:val="18"/>
                <w:szCs w:val="18"/>
              </w:rPr>
              <w:t>119</w:t>
            </w:r>
          </w:p>
        </w:tc>
      </w:tr>
      <w:tr w:rsidR="00D15EE1" w:rsidTr="001C3745">
        <w:trPr>
          <w:trHeight w:val="355"/>
        </w:trPr>
        <w:tc>
          <w:tcPr>
            <w:tcW w:w="3672" w:type="dxa"/>
            <w:vAlign w:val="center"/>
          </w:tcPr>
          <w:p w:rsidR="00D15EE1" w:rsidRDefault="00D15EE1">
            <w:pPr>
              <w:widowControl w:val="0"/>
            </w:pPr>
            <w:r>
              <w:t>Utilities/Vehicle/Insurance/Interest</w:t>
            </w:r>
          </w:p>
          <w:p w:rsidR="00D15EE1" w:rsidRDefault="00D15EE1">
            <w:pPr>
              <w:widowControl w:val="0"/>
              <w:rPr>
                <w:sz w:val="18"/>
                <w:szCs w:val="18"/>
              </w:rPr>
            </w:pPr>
          </w:p>
        </w:tc>
        <w:tc>
          <w:tcPr>
            <w:tcW w:w="2359" w:type="dxa"/>
            <w:vAlign w:val="center"/>
          </w:tcPr>
          <w:p w:rsidR="00D15EE1" w:rsidRDefault="00B324FB">
            <w:pPr>
              <w:widowControl w:val="0"/>
              <w:jc w:val="center"/>
              <w:rPr>
                <w:sz w:val="18"/>
                <w:szCs w:val="18"/>
              </w:rPr>
            </w:pPr>
            <w:r>
              <w:rPr>
                <w:sz w:val="18"/>
                <w:szCs w:val="18"/>
              </w:rPr>
              <w:t>$39,056</w:t>
            </w:r>
          </w:p>
        </w:tc>
        <w:tc>
          <w:tcPr>
            <w:tcW w:w="2591" w:type="dxa"/>
            <w:vAlign w:val="center"/>
          </w:tcPr>
          <w:p w:rsidR="00D15EE1" w:rsidRDefault="00D15EE1">
            <w:pPr>
              <w:widowControl w:val="0"/>
              <w:jc w:val="center"/>
              <w:rPr>
                <w:sz w:val="18"/>
                <w:szCs w:val="18"/>
              </w:rPr>
            </w:pPr>
            <w:r>
              <w:rPr>
                <w:sz w:val="18"/>
                <w:szCs w:val="18"/>
              </w:rPr>
              <w:t>$</w:t>
            </w:r>
            <w:r w:rsidR="003E713E" w:rsidRPr="003E713E">
              <w:rPr>
                <w:sz w:val="18"/>
                <w:szCs w:val="18"/>
              </w:rPr>
              <w:t>39</w:t>
            </w:r>
            <w:r w:rsidR="003E713E">
              <w:rPr>
                <w:sz w:val="18"/>
                <w:szCs w:val="18"/>
              </w:rPr>
              <w:t>,</w:t>
            </w:r>
            <w:r w:rsidR="003E713E" w:rsidRPr="003E713E">
              <w:rPr>
                <w:sz w:val="18"/>
                <w:szCs w:val="18"/>
              </w:rPr>
              <w:t>119</w:t>
            </w:r>
          </w:p>
        </w:tc>
        <w:tc>
          <w:tcPr>
            <w:tcW w:w="2538" w:type="dxa"/>
            <w:vAlign w:val="center"/>
          </w:tcPr>
          <w:p w:rsidR="00D15EE1" w:rsidRDefault="00D15EE1">
            <w:pPr>
              <w:widowControl w:val="0"/>
              <w:jc w:val="center"/>
              <w:rPr>
                <w:sz w:val="18"/>
                <w:szCs w:val="18"/>
              </w:rPr>
            </w:pPr>
            <w:r>
              <w:rPr>
                <w:sz w:val="18"/>
                <w:szCs w:val="18"/>
              </w:rPr>
              <w:t>$</w:t>
            </w:r>
            <w:r w:rsidR="003E713E" w:rsidRPr="003E713E">
              <w:rPr>
                <w:sz w:val="18"/>
                <w:szCs w:val="18"/>
              </w:rPr>
              <w:t>39</w:t>
            </w:r>
            <w:r w:rsidR="003E713E">
              <w:rPr>
                <w:sz w:val="18"/>
                <w:szCs w:val="18"/>
              </w:rPr>
              <w:t>,</w:t>
            </w:r>
            <w:r w:rsidR="003E713E" w:rsidRPr="003E713E">
              <w:rPr>
                <w:sz w:val="18"/>
                <w:szCs w:val="18"/>
              </w:rPr>
              <w:t>762</w:t>
            </w:r>
          </w:p>
        </w:tc>
      </w:tr>
      <w:tr w:rsidR="00D15EE1" w:rsidTr="001C3745">
        <w:trPr>
          <w:trHeight w:val="441"/>
        </w:trPr>
        <w:tc>
          <w:tcPr>
            <w:tcW w:w="3672" w:type="dxa"/>
            <w:vAlign w:val="center"/>
          </w:tcPr>
          <w:p w:rsidR="00D15EE1" w:rsidRDefault="00D15EE1">
            <w:pPr>
              <w:widowControl w:val="0"/>
            </w:pPr>
            <w:r>
              <w:t>Other Expenses</w:t>
            </w:r>
          </w:p>
          <w:p w:rsidR="00D15EE1" w:rsidRDefault="00D15EE1">
            <w:pPr>
              <w:widowControl w:val="0"/>
              <w:rPr>
                <w:sz w:val="18"/>
                <w:szCs w:val="18"/>
              </w:rPr>
            </w:pPr>
          </w:p>
        </w:tc>
        <w:tc>
          <w:tcPr>
            <w:tcW w:w="2359" w:type="dxa"/>
            <w:vAlign w:val="center"/>
          </w:tcPr>
          <w:p w:rsidR="00D15EE1" w:rsidRDefault="00B324FB">
            <w:pPr>
              <w:widowControl w:val="0"/>
              <w:jc w:val="center"/>
              <w:rPr>
                <w:sz w:val="18"/>
                <w:szCs w:val="18"/>
              </w:rPr>
            </w:pPr>
            <w:r>
              <w:rPr>
                <w:sz w:val="18"/>
                <w:szCs w:val="18"/>
              </w:rPr>
              <w:t>$15,587</w:t>
            </w:r>
          </w:p>
        </w:tc>
        <w:tc>
          <w:tcPr>
            <w:tcW w:w="2591" w:type="dxa"/>
            <w:vAlign w:val="center"/>
          </w:tcPr>
          <w:p w:rsidR="00D15EE1" w:rsidRDefault="00D15EE1" w:rsidP="003E713E">
            <w:pPr>
              <w:widowControl w:val="0"/>
              <w:jc w:val="center"/>
              <w:rPr>
                <w:sz w:val="18"/>
                <w:szCs w:val="18"/>
              </w:rPr>
            </w:pPr>
            <w:r>
              <w:rPr>
                <w:sz w:val="18"/>
                <w:szCs w:val="18"/>
              </w:rPr>
              <w:t>$</w:t>
            </w:r>
            <w:r w:rsidR="003E713E">
              <w:rPr>
                <w:sz w:val="18"/>
                <w:szCs w:val="18"/>
              </w:rPr>
              <w:t>11,662</w:t>
            </w:r>
          </w:p>
        </w:tc>
        <w:tc>
          <w:tcPr>
            <w:tcW w:w="2538" w:type="dxa"/>
            <w:vAlign w:val="center"/>
          </w:tcPr>
          <w:p w:rsidR="00D15EE1" w:rsidRDefault="00D15EE1" w:rsidP="003E713E">
            <w:pPr>
              <w:widowControl w:val="0"/>
              <w:jc w:val="center"/>
              <w:rPr>
                <w:sz w:val="18"/>
                <w:szCs w:val="18"/>
              </w:rPr>
            </w:pPr>
            <w:r>
              <w:rPr>
                <w:sz w:val="18"/>
                <w:szCs w:val="18"/>
              </w:rPr>
              <w:t>$</w:t>
            </w:r>
            <w:r w:rsidR="003E713E">
              <w:rPr>
                <w:sz w:val="18"/>
                <w:szCs w:val="18"/>
              </w:rPr>
              <w:t>21,257</w:t>
            </w:r>
          </w:p>
        </w:tc>
      </w:tr>
      <w:tr w:rsidR="00D15EE1" w:rsidTr="001C3745">
        <w:trPr>
          <w:trHeight w:val="441"/>
        </w:trPr>
        <w:tc>
          <w:tcPr>
            <w:tcW w:w="3672" w:type="dxa"/>
            <w:vAlign w:val="center"/>
          </w:tcPr>
          <w:p w:rsidR="00D15EE1" w:rsidRDefault="00D15EE1">
            <w:pPr>
              <w:widowControl w:val="0"/>
            </w:pPr>
            <w:r>
              <w:t>Faith Formation Programs</w:t>
            </w:r>
          </w:p>
          <w:p w:rsidR="00D15EE1" w:rsidRDefault="00D15EE1">
            <w:pPr>
              <w:widowControl w:val="0"/>
              <w:rPr>
                <w:sz w:val="18"/>
                <w:szCs w:val="18"/>
              </w:rPr>
            </w:pPr>
          </w:p>
        </w:tc>
        <w:tc>
          <w:tcPr>
            <w:tcW w:w="2359" w:type="dxa"/>
            <w:vAlign w:val="center"/>
          </w:tcPr>
          <w:p w:rsidR="00D15EE1" w:rsidRDefault="00B324FB">
            <w:pPr>
              <w:widowControl w:val="0"/>
              <w:jc w:val="center"/>
              <w:rPr>
                <w:sz w:val="18"/>
                <w:szCs w:val="18"/>
              </w:rPr>
            </w:pPr>
            <w:r>
              <w:rPr>
                <w:sz w:val="18"/>
                <w:szCs w:val="18"/>
              </w:rPr>
              <w:t>$2,210</w:t>
            </w:r>
          </w:p>
        </w:tc>
        <w:tc>
          <w:tcPr>
            <w:tcW w:w="2591" w:type="dxa"/>
            <w:vAlign w:val="center"/>
          </w:tcPr>
          <w:p w:rsidR="00D15EE1" w:rsidRDefault="00D15EE1" w:rsidP="003E713E">
            <w:pPr>
              <w:widowControl w:val="0"/>
              <w:jc w:val="center"/>
              <w:rPr>
                <w:sz w:val="18"/>
                <w:szCs w:val="18"/>
              </w:rPr>
            </w:pPr>
            <w:r>
              <w:rPr>
                <w:sz w:val="18"/>
                <w:szCs w:val="18"/>
              </w:rPr>
              <w:t>$</w:t>
            </w:r>
            <w:r w:rsidR="003E713E">
              <w:rPr>
                <w:sz w:val="18"/>
                <w:szCs w:val="18"/>
              </w:rPr>
              <w:t>1,908</w:t>
            </w:r>
          </w:p>
        </w:tc>
        <w:tc>
          <w:tcPr>
            <w:tcW w:w="2538" w:type="dxa"/>
            <w:vAlign w:val="center"/>
          </w:tcPr>
          <w:p w:rsidR="00D15EE1" w:rsidRDefault="00D15EE1" w:rsidP="003E713E">
            <w:pPr>
              <w:widowControl w:val="0"/>
              <w:jc w:val="center"/>
              <w:rPr>
                <w:sz w:val="18"/>
                <w:szCs w:val="18"/>
              </w:rPr>
            </w:pPr>
            <w:r>
              <w:rPr>
                <w:sz w:val="18"/>
                <w:szCs w:val="18"/>
              </w:rPr>
              <w:t>$2,</w:t>
            </w:r>
            <w:r w:rsidR="003E713E">
              <w:rPr>
                <w:sz w:val="18"/>
                <w:szCs w:val="18"/>
              </w:rPr>
              <w:t>110</w:t>
            </w:r>
          </w:p>
        </w:tc>
      </w:tr>
      <w:tr w:rsidR="00D15EE1" w:rsidTr="001C3745">
        <w:trPr>
          <w:trHeight w:val="355"/>
        </w:trPr>
        <w:tc>
          <w:tcPr>
            <w:tcW w:w="3672" w:type="dxa"/>
            <w:vAlign w:val="center"/>
          </w:tcPr>
          <w:p w:rsidR="00D15EE1" w:rsidRDefault="00D15EE1">
            <w:pPr>
              <w:widowControl w:val="0"/>
            </w:pPr>
            <w:r>
              <w:t>Parish Fund Raisers/Circle Expense</w:t>
            </w:r>
          </w:p>
        </w:tc>
        <w:tc>
          <w:tcPr>
            <w:tcW w:w="2359" w:type="dxa"/>
            <w:vAlign w:val="center"/>
          </w:tcPr>
          <w:p w:rsidR="00D15EE1" w:rsidRDefault="00B324FB">
            <w:pPr>
              <w:widowControl w:val="0"/>
              <w:jc w:val="center"/>
              <w:rPr>
                <w:sz w:val="18"/>
                <w:szCs w:val="18"/>
              </w:rPr>
            </w:pPr>
            <w:r>
              <w:rPr>
                <w:sz w:val="18"/>
                <w:szCs w:val="18"/>
              </w:rPr>
              <w:t>$32,100</w:t>
            </w:r>
          </w:p>
        </w:tc>
        <w:tc>
          <w:tcPr>
            <w:tcW w:w="2591" w:type="dxa"/>
            <w:vAlign w:val="center"/>
          </w:tcPr>
          <w:p w:rsidR="00D15EE1" w:rsidRDefault="00D15EE1">
            <w:pPr>
              <w:widowControl w:val="0"/>
              <w:jc w:val="center"/>
              <w:rPr>
                <w:sz w:val="18"/>
                <w:szCs w:val="18"/>
              </w:rPr>
            </w:pPr>
            <w:r>
              <w:rPr>
                <w:sz w:val="18"/>
                <w:szCs w:val="18"/>
              </w:rPr>
              <w:t>$</w:t>
            </w:r>
            <w:r w:rsidR="00B324FB" w:rsidRPr="00B324FB">
              <w:rPr>
                <w:sz w:val="18"/>
                <w:szCs w:val="18"/>
              </w:rPr>
              <w:t>30</w:t>
            </w:r>
            <w:r w:rsidR="00B324FB">
              <w:rPr>
                <w:sz w:val="18"/>
                <w:szCs w:val="18"/>
              </w:rPr>
              <w:t>,</w:t>
            </w:r>
            <w:r w:rsidR="00B324FB" w:rsidRPr="00B324FB">
              <w:rPr>
                <w:sz w:val="18"/>
                <w:szCs w:val="18"/>
              </w:rPr>
              <w:t>758</w:t>
            </w:r>
          </w:p>
        </w:tc>
        <w:tc>
          <w:tcPr>
            <w:tcW w:w="2538" w:type="dxa"/>
            <w:vAlign w:val="center"/>
          </w:tcPr>
          <w:p w:rsidR="00D15EE1" w:rsidRDefault="00D15EE1">
            <w:pPr>
              <w:widowControl w:val="0"/>
              <w:jc w:val="center"/>
              <w:rPr>
                <w:sz w:val="18"/>
                <w:szCs w:val="18"/>
              </w:rPr>
            </w:pPr>
            <w:r>
              <w:rPr>
                <w:sz w:val="18"/>
                <w:szCs w:val="18"/>
              </w:rPr>
              <w:t>$</w:t>
            </w:r>
            <w:r w:rsidR="00B324FB" w:rsidRPr="00B324FB">
              <w:rPr>
                <w:sz w:val="18"/>
                <w:szCs w:val="18"/>
              </w:rPr>
              <w:t>31</w:t>
            </w:r>
            <w:r w:rsidR="00B324FB">
              <w:rPr>
                <w:sz w:val="18"/>
                <w:szCs w:val="18"/>
              </w:rPr>
              <w:t>,</w:t>
            </w:r>
            <w:r w:rsidR="00B324FB" w:rsidRPr="00B324FB">
              <w:rPr>
                <w:sz w:val="18"/>
                <w:szCs w:val="18"/>
              </w:rPr>
              <w:t>350</w:t>
            </w:r>
          </w:p>
        </w:tc>
      </w:tr>
      <w:tr w:rsidR="00D15EE1" w:rsidTr="001C3745">
        <w:trPr>
          <w:trHeight w:val="510"/>
        </w:trPr>
        <w:tc>
          <w:tcPr>
            <w:tcW w:w="3672" w:type="dxa"/>
          </w:tcPr>
          <w:p w:rsidR="00D15EE1" w:rsidRDefault="00D15EE1">
            <w:pPr>
              <w:widowControl w:val="0"/>
              <w:rPr>
                <w:b/>
                <w:bCs/>
                <w:color w:val="0070C0"/>
                <w:sz w:val="22"/>
                <w:szCs w:val="22"/>
              </w:rPr>
            </w:pPr>
            <w:r>
              <w:rPr>
                <w:b/>
                <w:bCs/>
                <w:color w:val="0070C0"/>
                <w:sz w:val="22"/>
                <w:szCs w:val="22"/>
              </w:rPr>
              <w:t xml:space="preserve">TOTAL OPERATIONAL </w:t>
            </w:r>
          </w:p>
          <w:p w:rsidR="00D15EE1" w:rsidRDefault="00D15EE1">
            <w:pPr>
              <w:widowControl w:val="0"/>
              <w:rPr>
                <w:b/>
                <w:bCs/>
                <w:color w:val="0070C0"/>
                <w:sz w:val="22"/>
                <w:szCs w:val="22"/>
              </w:rPr>
            </w:pPr>
            <w:r>
              <w:rPr>
                <w:b/>
                <w:bCs/>
                <w:color w:val="0070C0"/>
                <w:sz w:val="22"/>
                <w:szCs w:val="22"/>
              </w:rPr>
              <w:t>EXPENSES</w:t>
            </w:r>
          </w:p>
        </w:tc>
        <w:tc>
          <w:tcPr>
            <w:tcW w:w="2359" w:type="dxa"/>
            <w:vAlign w:val="center"/>
          </w:tcPr>
          <w:p w:rsidR="00D15EE1" w:rsidRPr="00B567C2" w:rsidRDefault="00B324FB">
            <w:pPr>
              <w:widowControl w:val="0"/>
              <w:jc w:val="center"/>
              <w:rPr>
                <w:b/>
                <w:bCs/>
                <w:color w:val="auto"/>
                <w:sz w:val="18"/>
                <w:szCs w:val="18"/>
              </w:rPr>
            </w:pPr>
            <w:r w:rsidRPr="00B567C2">
              <w:rPr>
                <w:b/>
                <w:bCs/>
                <w:color w:val="auto"/>
                <w:sz w:val="18"/>
                <w:szCs w:val="18"/>
              </w:rPr>
              <w:t>$204,166</w:t>
            </w:r>
          </w:p>
        </w:tc>
        <w:tc>
          <w:tcPr>
            <w:tcW w:w="2591" w:type="dxa"/>
            <w:vAlign w:val="center"/>
          </w:tcPr>
          <w:p w:rsidR="00D15EE1" w:rsidRPr="00B567C2" w:rsidRDefault="00D15EE1">
            <w:pPr>
              <w:widowControl w:val="0"/>
              <w:jc w:val="center"/>
              <w:rPr>
                <w:b/>
                <w:bCs/>
                <w:color w:val="auto"/>
                <w:kern w:val="16"/>
                <w:sz w:val="18"/>
                <w:szCs w:val="18"/>
              </w:rPr>
            </w:pPr>
            <w:r w:rsidRPr="00B567C2">
              <w:rPr>
                <w:b/>
                <w:bCs/>
                <w:color w:val="auto"/>
                <w:sz w:val="18"/>
                <w:szCs w:val="18"/>
              </w:rPr>
              <w:t>$</w:t>
            </w:r>
            <w:r w:rsidR="003E713E" w:rsidRPr="003E713E">
              <w:rPr>
                <w:b/>
                <w:bCs/>
                <w:color w:val="auto"/>
                <w:sz w:val="18"/>
                <w:szCs w:val="18"/>
              </w:rPr>
              <w:t>174</w:t>
            </w:r>
            <w:r w:rsidR="003E713E">
              <w:rPr>
                <w:b/>
                <w:bCs/>
                <w:color w:val="auto"/>
                <w:sz w:val="18"/>
                <w:szCs w:val="18"/>
              </w:rPr>
              <w:t>,</w:t>
            </w:r>
            <w:r w:rsidR="003E713E" w:rsidRPr="003E713E">
              <w:rPr>
                <w:b/>
                <w:bCs/>
                <w:color w:val="auto"/>
                <w:sz w:val="18"/>
                <w:szCs w:val="18"/>
              </w:rPr>
              <w:t>309</w:t>
            </w:r>
          </w:p>
        </w:tc>
        <w:tc>
          <w:tcPr>
            <w:tcW w:w="2538" w:type="dxa"/>
            <w:vAlign w:val="center"/>
          </w:tcPr>
          <w:p w:rsidR="00D15EE1" w:rsidRPr="00B567C2" w:rsidRDefault="00D15EE1">
            <w:pPr>
              <w:widowControl w:val="0"/>
              <w:jc w:val="center"/>
              <w:rPr>
                <w:b/>
                <w:bCs/>
                <w:color w:val="auto"/>
                <w:sz w:val="18"/>
                <w:szCs w:val="18"/>
              </w:rPr>
            </w:pPr>
            <w:r w:rsidRPr="00B567C2">
              <w:rPr>
                <w:b/>
                <w:bCs/>
                <w:color w:val="auto"/>
                <w:sz w:val="18"/>
                <w:szCs w:val="18"/>
              </w:rPr>
              <w:t>$</w:t>
            </w:r>
            <w:r w:rsidR="003E713E" w:rsidRPr="003E713E">
              <w:rPr>
                <w:b/>
                <w:bCs/>
                <w:color w:val="auto"/>
                <w:sz w:val="18"/>
                <w:szCs w:val="18"/>
              </w:rPr>
              <w:t>263</w:t>
            </w:r>
            <w:r w:rsidR="003E713E">
              <w:rPr>
                <w:b/>
                <w:bCs/>
                <w:color w:val="auto"/>
                <w:sz w:val="18"/>
                <w:szCs w:val="18"/>
              </w:rPr>
              <w:t>,</w:t>
            </w:r>
            <w:r w:rsidR="003E713E" w:rsidRPr="003E713E">
              <w:rPr>
                <w:b/>
                <w:bCs/>
                <w:color w:val="auto"/>
                <w:sz w:val="18"/>
                <w:szCs w:val="18"/>
              </w:rPr>
              <w:t>661</w:t>
            </w:r>
          </w:p>
        </w:tc>
      </w:tr>
      <w:tr w:rsidR="00D15EE1" w:rsidTr="001C3745">
        <w:trPr>
          <w:trHeight w:val="513"/>
        </w:trPr>
        <w:tc>
          <w:tcPr>
            <w:tcW w:w="3672" w:type="dxa"/>
          </w:tcPr>
          <w:p w:rsidR="00D15EE1" w:rsidRDefault="00D15EE1">
            <w:pPr>
              <w:widowControl w:val="0"/>
              <w:rPr>
                <w:b/>
                <w:bCs/>
                <w:sz w:val="22"/>
                <w:szCs w:val="22"/>
              </w:rPr>
            </w:pPr>
            <w:r>
              <w:rPr>
                <w:b/>
                <w:bCs/>
                <w:sz w:val="22"/>
                <w:szCs w:val="22"/>
              </w:rPr>
              <w:t xml:space="preserve">TOTAL INCOME LESS </w:t>
            </w:r>
          </w:p>
          <w:p w:rsidR="00D15EE1" w:rsidRDefault="00D15EE1">
            <w:pPr>
              <w:widowControl w:val="0"/>
              <w:rPr>
                <w:b/>
                <w:bCs/>
                <w:sz w:val="22"/>
                <w:szCs w:val="22"/>
              </w:rPr>
            </w:pPr>
            <w:r>
              <w:rPr>
                <w:b/>
                <w:bCs/>
                <w:sz w:val="22"/>
                <w:szCs w:val="22"/>
              </w:rPr>
              <w:t>EXPENSES</w:t>
            </w:r>
          </w:p>
        </w:tc>
        <w:tc>
          <w:tcPr>
            <w:tcW w:w="2359" w:type="dxa"/>
            <w:vAlign w:val="center"/>
          </w:tcPr>
          <w:p w:rsidR="00D15EE1" w:rsidRDefault="00B324FB">
            <w:pPr>
              <w:widowControl w:val="0"/>
              <w:jc w:val="center"/>
              <w:rPr>
                <w:b/>
                <w:bCs/>
                <w:sz w:val="18"/>
                <w:szCs w:val="18"/>
              </w:rPr>
            </w:pPr>
            <w:r>
              <w:rPr>
                <w:b/>
                <w:bCs/>
                <w:sz w:val="18"/>
                <w:szCs w:val="18"/>
              </w:rPr>
              <w:t>$66,136</w:t>
            </w:r>
          </w:p>
        </w:tc>
        <w:tc>
          <w:tcPr>
            <w:tcW w:w="2591" w:type="dxa"/>
            <w:vAlign w:val="center"/>
          </w:tcPr>
          <w:p w:rsidR="00D15EE1" w:rsidRDefault="00D15EE1">
            <w:pPr>
              <w:widowControl w:val="0"/>
              <w:jc w:val="center"/>
              <w:rPr>
                <w:b/>
                <w:bCs/>
                <w:sz w:val="18"/>
                <w:szCs w:val="18"/>
              </w:rPr>
            </w:pPr>
            <w:r>
              <w:rPr>
                <w:b/>
                <w:bCs/>
                <w:sz w:val="18"/>
                <w:szCs w:val="18"/>
              </w:rPr>
              <w:t>$</w:t>
            </w:r>
            <w:r w:rsidR="003E713E" w:rsidRPr="003E713E">
              <w:rPr>
                <w:b/>
                <w:bCs/>
                <w:sz w:val="18"/>
                <w:szCs w:val="18"/>
              </w:rPr>
              <w:t>98</w:t>
            </w:r>
            <w:r w:rsidR="003E713E">
              <w:rPr>
                <w:b/>
                <w:bCs/>
                <w:sz w:val="18"/>
                <w:szCs w:val="18"/>
              </w:rPr>
              <w:t>,</w:t>
            </w:r>
            <w:r w:rsidR="003E713E" w:rsidRPr="003E713E">
              <w:rPr>
                <w:b/>
                <w:bCs/>
                <w:sz w:val="18"/>
                <w:szCs w:val="18"/>
              </w:rPr>
              <w:t>951</w:t>
            </w:r>
          </w:p>
        </w:tc>
        <w:tc>
          <w:tcPr>
            <w:tcW w:w="2538" w:type="dxa"/>
            <w:vAlign w:val="center"/>
          </w:tcPr>
          <w:p w:rsidR="00D15EE1" w:rsidRDefault="003E713E">
            <w:pPr>
              <w:widowControl w:val="0"/>
              <w:jc w:val="center"/>
              <w:rPr>
                <w:b/>
                <w:bCs/>
                <w:sz w:val="18"/>
                <w:szCs w:val="18"/>
              </w:rPr>
            </w:pPr>
            <w:r>
              <w:rPr>
                <w:b/>
                <w:bCs/>
                <w:sz w:val="18"/>
                <w:szCs w:val="18"/>
              </w:rPr>
              <w:t>(</w:t>
            </w:r>
            <w:r w:rsidR="00D15EE1">
              <w:rPr>
                <w:b/>
                <w:bCs/>
                <w:sz w:val="18"/>
                <w:szCs w:val="18"/>
              </w:rPr>
              <w:t>$</w:t>
            </w:r>
            <w:r w:rsidRPr="003E713E">
              <w:rPr>
                <w:b/>
                <w:bCs/>
                <w:sz w:val="18"/>
                <w:szCs w:val="18"/>
              </w:rPr>
              <w:t>2</w:t>
            </w:r>
            <w:r>
              <w:rPr>
                <w:b/>
                <w:bCs/>
                <w:sz w:val="18"/>
                <w:szCs w:val="18"/>
              </w:rPr>
              <w:t>,</w:t>
            </w:r>
            <w:r w:rsidRPr="003E713E">
              <w:rPr>
                <w:b/>
                <w:bCs/>
                <w:sz w:val="18"/>
                <w:szCs w:val="18"/>
              </w:rPr>
              <w:t>631</w:t>
            </w:r>
            <w:r>
              <w:rPr>
                <w:b/>
                <w:bCs/>
                <w:sz w:val="18"/>
                <w:szCs w:val="18"/>
              </w:rPr>
              <w:t>)</w:t>
            </w:r>
          </w:p>
        </w:tc>
      </w:tr>
    </w:tbl>
    <w:p w:rsidR="00FA752C" w:rsidRDefault="00FA752C"/>
    <w:p w:rsidR="00FA752C" w:rsidRDefault="00FA752C" w:rsidP="00FA752C">
      <w:pPr>
        <w:pStyle w:val="Heading1"/>
        <w:jc w:val="center"/>
        <w:rPr>
          <w:rFonts w:ascii="Franklin Gothic Book" w:hAnsi="Franklin Gothic Book"/>
          <w:sz w:val="22"/>
          <w:szCs w:val="20"/>
        </w:rPr>
      </w:pPr>
      <w:r>
        <w:rPr>
          <w:rFonts w:ascii="Franklin Gothic Book" w:hAnsi="Franklin Gothic Book"/>
          <w:sz w:val="22"/>
          <w:szCs w:val="20"/>
        </w:rPr>
        <w:t xml:space="preserve">About Our Income and Expense Statement </w:t>
      </w:r>
    </w:p>
    <w:p w:rsidR="00FA752C" w:rsidRDefault="00FA752C" w:rsidP="00FA752C">
      <w:pPr>
        <w:pStyle w:val="BodyText"/>
        <w:widowControl w:val="0"/>
        <w:spacing w:after="140"/>
      </w:pPr>
      <w:r>
        <w:t xml:space="preserve">The total of all parish </w:t>
      </w:r>
      <w:r w:rsidR="003E713E">
        <w:t>Income for the year was $</w:t>
      </w:r>
      <w:proofErr w:type="gramStart"/>
      <w:r w:rsidR="003E713E">
        <w:t>273,260  vs</w:t>
      </w:r>
      <w:proofErr w:type="gramEnd"/>
      <w:r w:rsidR="003E713E">
        <w:t>. a budget of $270,302</w:t>
      </w:r>
      <w:r>
        <w:t>, slightly above budget.  Sunday Income and Donations were slightly lower than projected. Total Operational Expenses for the</w:t>
      </w:r>
      <w:r w:rsidR="009457BD">
        <w:t xml:space="preserve"> fiscal year were $174,309 vs. a budget of $204,166. Parish expenses were lower than projected</w:t>
      </w:r>
      <w:r>
        <w:t>.</w:t>
      </w:r>
    </w:p>
    <w:p w:rsidR="00D15EE1" w:rsidRPr="00FA752C" w:rsidRDefault="00FA752C" w:rsidP="00FA752C">
      <w:pPr>
        <w:pStyle w:val="BodyText"/>
        <w:widowControl w:val="0"/>
        <w:spacing w:after="140"/>
        <w:rPr>
          <w:rFonts w:ascii="Franklin Gothic Book" w:hAnsi="Franklin Gothic Book"/>
          <w:szCs w:val="22"/>
        </w:rPr>
      </w:pPr>
      <w:r>
        <w:t>The total parish budgeted income, for the new fisca</w:t>
      </w:r>
      <w:r w:rsidR="009457BD">
        <w:t xml:space="preserve">l year  is $261,030, lower than </w:t>
      </w:r>
      <w:r>
        <w:t>last</w:t>
      </w:r>
      <w:r w:rsidR="009457BD">
        <w:t xml:space="preserve"> year’s total income of $273,260 primarily due to a lower amount of income from </w:t>
      </w:r>
      <w:r>
        <w:t>shared expenses from Sacred Heart. Total parish expe</w:t>
      </w:r>
      <w:r w:rsidR="009457BD">
        <w:t>nses are budgeted to be $263,661</w:t>
      </w:r>
      <w:r>
        <w:t xml:space="preserve"> vs. prior </w:t>
      </w:r>
      <w:proofErr w:type="gramStart"/>
      <w:r>
        <w:t>y</w:t>
      </w:r>
      <w:r w:rsidR="009457BD">
        <w:t>ears</w:t>
      </w:r>
      <w:proofErr w:type="gramEnd"/>
      <w:r w:rsidR="009457BD">
        <w:t xml:space="preserve"> actual expenses of $174,309</w:t>
      </w:r>
      <w:r>
        <w:t xml:space="preserve">. </w:t>
      </w:r>
      <w:proofErr w:type="gramStart"/>
      <w:r>
        <w:t>Increased e</w:t>
      </w:r>
      <w:r w:rsidR="009457BD">
        <w:t>xpenses is</w:t>
      </w:r>
      <w:proofErr w:type="gramEnd"/>
      <w:r w:rsidR="009457BD">
        <w:t xml:space="preserve"> due to tuck pointing and side walk </w:t>
      </w:r>
      <w:r w:rsidR="000F26A9">
        <w:t>repair of the church</w:t>
      </w:r>
      <w:r>
        <w:t>.</w:t>
      </w:r>
      <w:r w:rsidR="009457BD">
        <w:t xml:space="preserve"> The $2,631 projected deficit in the budget will be covered by the beginning balance in the checking account at the beginning of the year.</w:t>
      </w:r>
      <w:r>
        <w:t xml:space="preserve"> </w:t>
      </w:r>
      <w:r w:rsidR="00F061F2" w:rsidRPr="00F061F2">
        <w:rPr>
          <w:color w:val="auto"/>
          <w:kern w:val="0"/>
          <w:sz w:val="24"/>
          <w:szCs w:val="24"/>
        </w:rPr>
        <w:pict>
          <v:shapetype id="_x0000_t202" coordsize="21600,21600" o:spt="202" path="m,l,21600r21600,l21600,xe">
            <v:stroke joinstyle="miter"/>
            <v:path gradientshapeok="t" o:connecttype="rect"/>
          </v:shapetype>
          <v:shape id="_x0000_s1027" type="#_x0000_t202" style="position:absolute;margin-left:670.5pt;margin-top:126pt;width:517.5pt;height:148.5pt;z-index:251656704;visibility:visible;mso-wrap-edited:f;mso-wrap-distance-left:2.88pt;mso-wrap-distance-top:2.88pt;mso-wrap-distance-right:2.88pt;mso-wrap-distance-bottom:2.88pt;mso-position-horizontal-relative:text;mso-position-vertical-relative:text" filled="f" strokecolor="#0070c0" strokeweight="2.25pt" insetpen="t" o:cliptowrap="t">
            <v:fill recolor="t"/>
            <v:stroke>
              <o:left v:ext="view" color="green" weight="2.25pt" joinstyle="miter" insetpen="t"/>
              <o:top v:ext="view" color="green" weight="2.25pt" joinstyle="miter" insetpen="t"/>
              <o:right v:ext="view" color="green" weight="2.25pt" joinstyle="miter" insetpen="t"/>
              <o:bottom v:ext="view" color="green" weight="2.25pt" joinstyle="miter" insetpen="t"/>
            </v:stroke>
            <v:imagedata embosscolor="shadow add(51)"/>
            <v:shadow type="emboss" color="lineOrFill darken(153)" color2="shadow add(102)" offset="1pt,1pt"/>
            <o:lock v:ext="edit" shapetype="t"/>
            <v:textbox style="mso-column-margin:5.7pt" inset="4.32pt,3.24pt,2.85pt,2.85pt">
              <w:txbxContent>
                <w:p w:rsidR="00D15EE1" w:rsidRDefault="00D15EE1">
                  <w:pPr>
                    <w:pStyle w:val="BodyText3"/>
                    <w:widowControl w:val="0"/>
                    <w:spacing w:line="264" w:lineRule="auto"/>
                    <w:rPr>
                      <w:sz w:val="20"/>
                      <w:szCs w:val="20"/>
                    </w:rPr>
                  </w:pPr>
                  <w:r>
                    <w:rPr>
                      <w:sz w:val="20"/>
                      <w:szCs w:val="20"/>
                    </w:rPr>
                    <w:t>Dear Parishoners,</w:t>
                  </w:r>
                </w:p>
                <w:p w:rsidR="00D15EE1" w:rsidRDefault="00D15EE1">
                  <w:pPr>
                    <w:pStyle w:val="BodyText3"/>
                    <w:widowControl w:val="0"/>
                    <w:spacing w:line="264" w:lineRule="auto"/>
                    <w:rPr>
                      <w:sz w:val="20"/>
                      <w:szCs w:val="20"/>
                    </w:rPr>
                  </w:pPr>
                  <w:r>
                    <w:rPr>
                      <w:sz w:val="20"/>
                      <w:szCs w:val="20"/>
                    </w:rPr>
                    <w:t xml:space="preserve">On these pages you will find the report for the past fiscal Year ended June 30, 2014 and the budget for the current fiscal year, which began on July 1, 2014. At the end of each section is an explanation that will help you better understand what the numbers mean for our community. I am grateful for your kindness and generosity as we practice stewardship and return to the Lord a portion of what he has given us for the further of God’s reign in our lives. </w:t>
                  </w:r>
                </w:p>
                <w:p w:rsidR="00D15EE1" w:rsidRDefault="00D15EE1">
                  <w:pPr>
                    <w:pStyle w:val="BodyText3"/>
                    <w:widowControl w:val="0"/>
                    <w:spacing w:line="264" w:lineRule="auto"/>
                    <w:rPr>
                      <w:sz w:val="20"/>
                      <w:szCs w:val="20"/>
                    </w:rPr>
                  </w:pPr>
                  <w:r>
                    <w:rPr>
                      <w:sz w:val="20"/>
                      <w:szCs w:val="20"/>
                    </w:rPr>
                    <w:t xml:space="preserve">If you have any questions about this report, please ask any of the members of the Finance or myself.  </w:t>
                  </w:r>
                </w:p>
                <w:p w:rsidR="00D15EE1" w:rsidRDefault="00D15EE1">
                  <w:pPr>
                    <w:pStyle w:val="BodyText3"/>
                    <w:widowControl w:val="0"/>
                    <w:spacing w:line="264" w:lineRule="auto"/>
                    <w:jc w:val="center"/>
                    <w:rPr>
                      <w:sz w:val="20"/>
                      <w:szCs w:val="20"/>
                    </w:rPr>
                  </w:pPr>
                  <w:r>
                    <w:rPr>
                      <w:sz w:val="20"/>
                      <w:szCs w:val="20"/>
                    </w:rPr>
                    <w:t>Sincerely yours in Christ,</w:t>
                  </w:r>
                </w:p>
                <w:p w:rsidR="00D15EE1" w:rsidRDefault="00D15EE1">
                  <w:pPr>
                    <w:pStyle w:val="BodyText3"/>
                    <w:widowControl w:val="0"/>
                    <w:spacing w:after="0"/>
                    <w:jc w:val="center"/>
                    <w:rPr>
                      <w:sz w:val="20"/>
                      <w:szCs w:val="20"/>
                    </w:rPr>
                  </w:pPr>
                  <w:r>
                    <w:rPr>
                      <w:sz w:val="20"/>
                      <w:szCs w:val="20"/>
                    </w:rPr>
                    <w:t>Father S. Stephen Engelbrecht</w:t>
                  </w:r>
                </w:p>
                <w:p w:rsidR="00D15EE1" w:rsidRDefault="00D15EE1">
                  <w:pPr>
                    <w:pStyle w:val="BodyText3"/>
                    <w:widowControl w:val="0"/>
                    <w:spacing w:after="0"/>
                    <w:jc w:val="center"/>
                    <w:rPr>
                      <w:b/>
                      <w:bCs/>
                      <w:sz w:val="20"/>
                      <w:szCs w:val="20"/>
                    </w:rPr>
                  </w:pPr>
                  <w:r>
                    <w:rPr>
                      <w:sz w:val="20"/>
                      <w:szCs w:val="20"/>
                    </w:rPr>
                    <w:tab/>
                    <w:t>Pastor</w:t>
                  </w:r>
                </w:p>
              </w:txbxContent>
            </v:textbox>
          </v:shape>
        </w:pict>
      </w:r>
      <w:r w:rsidR="00F061F2" w:rsidRPr="00F061F2">
        <w:rPr>
          <w:color w:val="auto"/>
          <w:kern w:val="0"/>
          <w:sz w:val="24"/>
          <w:szCs w:val="24"/>
        </w:rPr>
        <w:pict>
          <v:shape id="_x0000_s1026" type="#_x0000_t202" style="position:absolute;margin-left:666pt;margin-top:36pt;width:522pt;height:90pt;z-index:251655680;visibility:visible;mso-wrap-edited:f;mso-wrap-distance-left:2.88pt;mso-wrap-distance-top:2.88pt;mso-wrap-distance-right:2.88pt;mso-wrap-distance-bottom:2.88pt;mso-position-horizontal-relative:text;mso-position-vertical-relative:text" filled="f" stroked="f" strokeweight="0" insetpen="t" o:cliptowrap="t">
            <v:stroke>
              <o:left v:ext="view" weight="0" joinstyle="miter" insetpen="t"/>
              <o:top v:ext="view" weight="0" joinstyle="miter" insetpen="t"/>
              <o:right v:ext="view" weight="0" joinstyle="miter" insetpen="t"/>
              <o:bottom v:ext="view" weight="0" joinstyle="miter" insetpen="t"/>
            </v:stroke>
            <v:shadow color="#ccc"/>
            <o:lock v:ext="edit" shapetype="t"/>
            <v:textbox style="mso-column-margin:5.7pt" inset="2.85pt,2.85pt,2.85pt,2.85pt">
              <w:txbxContent>
                <w:p w:rsidR="00D15EE1" w:rsidRDefault="00D15EE1">
                  <w:pPr>
                    <w:pStyle w:val="Heading2"/>
                    <w:widowControl w:val="0"/>
                    <w:rPr>
                      <w:b/>
                      <w:bCs/>
                      <w:color w:val="0070C0"/>
                      <w:sz w:val="28"/>
                      <w:szCs w:val="28"/>
                    </w:rPr>
                  </w:pPr>
                  <w:r>
                    <w:rPr>
                      <w:b/>
                      <w:bCs/>
                      <w:color w:val="0070C0"/>
                      <w:sz w:val="28"/>
                      <w:szCs w:val="28"/>
                    </w:rPr>
                    <w:t>St. Anthony Catholic Church AnnualReport</w:t>
                  </w:r>
                </w:p>
                <w:p w:rsidR="00D15EE1" w:rsidRDefault="00D15EE1">
                  <w:pPr>
                    <w:pStyle w:val="msoaccenttext9"/>
                    <w:widowControl w:val="0"/>
                    <w:rPr>
                      <w:b/>
                      <w:bCs/>
                      <w:color w:val="5F5F5F"/>
                      <w:sz w:val="28"/>
                      <w:szCs w:val="28"/>
                    </w:rPr>
                  </w:pPr>
                  <w:r>
                    <w:rPr>
                      <w:b/>
                      <w:bCs/>
                      <w:color w:val="5F5F5F"/>
                      <w:sz w:val="28"/>
                      <w:szCs w:val="28"/>
                    </w:rPr>
                    <w:t xml:space="preserve">Including Fiscal Years </w:t>
                  </w:r>
                </w:p>
                <w:p w:rsidR="00D15EE1" w:rsidRDefault="00D15EE1">
                  <w:pPr>
                    <w:pStyle w:val="msoaccenttext9"/>
                    <w:widowControl w:val="0"/>
                    <w:rPr>
                      <w:b/>
                      <w:bCs/>
                      <w:color w:val="5F5F5F"/>
                      <w:sz w:val="28"/>
                      <w:szCs w:val="28"/>
                    </w:rPr>
                  </w:pPr>
                  <w:r>
                    <w:rPr>
                      <w:b/>
                      <w:bCs/>
                      <w:color w:val="5F5F5F"/>
                      <w:sz w:val="28"/>
                      <w:szCs w:val="28"/>
                    </w:rPr>
                    <w:t xml:space="preserve">ending June 30, 2014 </w:t>
                  </w:r>
                </w:p>
                <w:p w:rsidR="00D15EE1" w:rsidRDefault="00D15EE1">
                  <w:pPr>
                    <w:pStyle w:val="msoaccenttext9"/>
                    <w:widowControl w:val="0"/>
                    <w:rPr>
                      <w:b/>
                      <w:bCs/>
                      <w:color w:val="5F5F5F"/>
                      <w:sz w:val="28"/>
                      <w:szCs w:val="28"/>
                    </w:rPr>
                  </w:pPr>
                  <w:r>
                    <w:rPr>
                      <w:b/>
                      <w:bCs/>
                      <w:color w:val="5F5F5F"/>
                      <w:sz w:val="28"/>
                      <w:szCs w:val="28"/>
                    </w:rPr>
                    <w:t>and Budget for 2014-2015</w:t>
                  </w:r>
                </w:p>
              </w:txbxContent>
            </v:textbox>
          </v:shape>
        </w:pict>
      </w:r>
    </w:p>
    <w:sectPr w:rsidR="00D15EE1" w:rsidRPr="00FA752C" w:rsidSect="001C374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displayVerticalDrawingGridEvery w:val="2"/>
  <w:characterSpacingControl w:val="doNotCompress"/>
  <w:compat/>
  <w:rsids>
    <w:rsidRoot w:val="00BE7E34"/>
    <w:rsid w:val="000F26A9"/>
    <w:rsid w:val="001C3745"/>
    <w:rsid w:val="0022696B"/>
    <w:rsid w:val="0025221E"/>
    <w:rsid w:val="002827F5"/>
    <w:rsid w:val="003E713E"/>
    <w:rsid w:val="004C19D5"/>
    <w:rsid w:val="006E0008"/>
    <w:rsid w:val="006E1677"/>
    <w:rsid w:val="007275C7"/>
    <w:rsid w:val="0079427A"/>
    <w:rsid w:val="007A789D"/>
    <w:rsid w:val="00811442"/>
    <w:rsid w:val="009457BD"/>
    <w:rsid w:val="00952C6E"/>
    <w:rsid w:val="0098471A"/>
    <w:rsid w:val="00AD5FCE"/>
    <w:rsid w:val="00B324FB"/>
    <w:rsid w:val="00B567C2"/>
    <w:rsid w:val="00BA15E6"/>
    <w:rsid w:val="00BE7E34"/>
    <w:rsid w:val="00BF1ADF"/>
    <w:rsid w:val="00C7219B"/>
    <w:rsid w:val="00D15EE1"/>
    <w:rsid w:val="00DA5404"/>
    <w:rsid w:val="00DC426F"/>
    <w:rsid w:val="00DC45AB"/>
    <w:rsid w:val="00F061F2"/>
    <w:rsid w:val="00F2640B"/>
    <w:rsid w:val="00FA752C"/>
    <w:rsid w:val="00FF3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89D"/>
    <w:rPr>
      <w:color w:val="000000"/>
      <w:kern w:val="28"/>
    </w:rPr>
  </w:style>
  <w:style w:type="paragraph" w:styleId="Heading1">
    <w:name w:val="heading 1"/>
    <w:basedOn w:val="Normal"/>
    <w:next w:val="Normal"/>
    <w:qFormat/>
    <w:rsid w:val="007A789D"/>
    <w:pPr>
      <w:keepNext/>
      <w:spacing w:before="240" w:after="60"/>
      <w:outlineLvl w:val="0"/>
    </w:pPr>
    <w:rPr>
      <w:rFonts w:ascii="Arial" w:hAnsi="Arial" w:cs="Arial"/>
      <w:b/>
      <w:bCs/>
      <w:kern w:val="32"/>
      <w:sz w:val="32"/>
      <w:szCs w:val="32"/>
    </w:rPr>
  </w:style>
  <w:style w:type="paragraph" w:styleId="Heading2">
    <w:name w:val="heading 2"/>
    <w:qFormat/>
    <w:rsid w:val="007A789D"/>
    <w:pPr>
      <w:jc w:val="center"/>
      <w:outlineLvl w:val="1"/>
    </w:pPr>
    <w:rPr>
      <w:rFonts w:ascii="Copperplate Gothic Bold" w:hAnsi="Copperplate Gothic Bold"/>
      <w:color w:val="000000"/>
      <w:spacing w:val="120"/>
      <w:kern w:val="28"/>
      <w:sz w:val="22"/>
      <w:szCs w:val="22"/>
    </w:rPr>
  </w:style>
  <w:style w:type="paragraph" w:styleId="Heading3">
    <w:name w:val="heading 3"/>
    <w:basedOn w:val="Normal"/>
    <w:next w:val="Normal"/>
    <w:qFormat/>
    <w:rsid w:val="007A789D"/>
    <w:pPr>
      <w:keepNext/>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9">
    <w:name w:val="msoaccenttext9"/>
    <w:rsid w:val="007A789D"/>
    <w:pPr>
      <w:jc w:val="center"/>
    </w:pPr>
    <w:rPr>
      <w:rFonts w:ascii="Garamond" w:hAnsi="Garamond"/>
      <w:smallCaps/>
      <w:color w:val="000000"/>
      <w:kern w:val="28"/>
      <w:sz w:val="40"/>
      <w:szCs w:val="40"/>
    </w:rPr>
  </w:style>
  <w:style w:type="paragraph" w:styleId="BodyText3">
    <w:name w:val="Body Text 3"/>
    <w:rsid w:val="007A789D"/>
    <w:pPr>
      <w:spacing w:after="100" w:line="300" w:lineRule="auto"/>
    </w:pPr>
    <w:rPr>
      <w:rFonts w:ascii="Franklin Gothic Book" w:hAnsi="Franklin Gothic Book"/>
      <w:color w:val="000000"/>
      <w:kern w:val="28"/>
      <w:sz w:val="18"/>
      <w:szCs w:val="18"/>
    </w:rPr>
  </w:style>
  <w:style w:type="paragraph" w:styleId="BodyText">
    <w:name w:val="Body Text"/>
    <w:basedOn w:val="Normal"/>
    <w:rsid w:val="007A789D"/>
    <w:rPr>
      <w:sz w:val="22"/>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0B057-D530-42BB-82AE-B00B4208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vt:lpstr>
    </vt:vector>
  </TitlesOfParts>
  <Company>U.S. ARMY CORPS OF ENGINEERS</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plumley</dc:creator>
  <cp:lastModifiedBy>Sacred Heart</cp:lastModifiedBy>
  <cp:revision>2</cp:revision>
  <cp:lastPrinted>2014-09-17T00:24:00Z</cp:lastPrinted>
  <dcterms:created xsi:type="dcterms:W3CDTF">2015-09-18T14:58:00Z</dcterms:created>
  <dcterms:modified xsi:type="dcterms:W3CDTF">2015-09-18T14:58:00Z</dcterms:modified>
</cp:coreProperties>
</file>